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24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6</w:t>
      </w:r>
    </w:p>
    <w:p w14:paraId="28CCD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经理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号令</w:t>
      </w:r>
    </w:p>
    <w:p w14:paraId="761C1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</w:pPr>
    </w:p>
    <w:p w14:paraId="53346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为加强消防安全，进一步强化现场禁烟管理，消除火灾隐患，保证安全生产，现对公司禁烟纪律要求发布如下命令，请严格遵照执行：</w:t>
      </w:r>
      <w:bookmarkStart w:id="3" w:name="_GoBack"/>
      <w:bookmarkEnd w:id="3"/>
    </w:p>
    <w:p w14:paraId="42B460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1.本单位员工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禁烟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区内吸烟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，予以解除劳动合同。</w:t>
      </w:r>
    </w:p>
    <w:p w14:paraId="79947B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外协单位人员在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禁烟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区内吸烟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，处罚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个人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10000元/人次，</w:t>
      </w:r>
      <w:bookmarkStart w:id="0" w:name="_Hlk27074032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并处罚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所属外协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单位50000元/次</w:t>
      </w:r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一年内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累计达到2人次，清退该外协单位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4E647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携带烟火进入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禁烟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处罚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个人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5000元/人次。</w:t>
      </w:r>
    </w:p>
    <w:p w14:paraId="2986BD6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落实管理责任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员工在禁烟区内吸烟，</w:t>
      </w:r>
      <w:bookmarkStart w:id="1" w:name="_Hlk27074113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责任车间主任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按照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严重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“三违”处罚</w:t>
      </w:r>
      <w:bookmarkEnd w:id="1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外协单位员工在禁烟区内吸烟，属地车间主任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按照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一般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“三违”处罚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52E935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5.发现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在禁烟区内吸烟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不及时阻止的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，按严重“三违”处罚</w:t>
      </w:r>
      <w:bookmarkStart w:id="2" w:name="_Hlk27074518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EDEF6CB">
      <w:pPr>
        <w:keepNext w:val="0"/>
        <w:keepLines w:val="0"/>
        <w:pageBreakBefore w:val="0"/>
        <w:widowControl w:val="0"/>
        <w:tabs>
          <w:tab w:val="left" w:pos="6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举报吸烟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给予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举报者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2000元奖励</w:t>
      </w:r>
      <w:bookmarkEnd w:id="2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jZDMzZTVjOTMxOThhMWQyNmY0MTFlMDA0N2M5ODgifQ=="/>
  </w:docVars>
  <w:rsids>
    <w:rsidRoot w:val="00000000"/>
    <w:rsid w:val="020F0538"/>
    <w:rsid w:val="051F0454"/>
    <w:rsid w:val="0BFA1931"/>
    <w:rsid w:val="1EDD379C"/>
    <w:rsid w:val="3273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306</Characters>
  <Lines>0</Lines>
  <Paragraphs>0</Paragraphs>
  <TotalTime>17</TotalTime>
  <ScaleCrop>false</ScaleCrop>
  <LinksUpToDate>false</LinksUpToDate>
  <CharactersWithSpaces>306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2024-12-06T13:55:00Z</dcterms:created>
  <dc:creator>王昌济</dc:creator>
  <cp:lastModifiedBy>烟花陨落ベ半城烟沙</cp:lastModifiedBy>
  <cp:lastPrinted>2025-01-07T09:41:00Z</cp:lastPrinted>
  <dcterms:modified xsi:type="dcterms:W3CDTF">2026-01-02T07:28:32Z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1A21745ADFC4403E9A31AAA53A8DCA30_13</vt:lpwstr>
  </property>
  <property fmtid="{D5CDD505-2E9C-101B-9397-08002B2CF9AE}" pid="4" name="KSOTemplateDocerSaveRecord">
    <vt:lpwstr>eyJoZGlkIjoiMDE2M2RkYjk4MTJmN2U4NDEyNWJmNmU5ZDc0NTM1NjEiLCJ1c2VySWQiOiIyNzA1NjU3NDAifQ==</vt:lpwstr>
  </property>
</Properties>
</file>