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237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附件5</w:t>
      </w:r>
    </w:p>
    <w:p w14:paraId="4ED3D744">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rPr>
        <w:t>安全警示</w:t>
      </w:r>
      <w:r>
        <w:rPr>
          <w:rFonts w:hint="eastAsia" w:ascii="方正小标宋简体" w:hAnsi="方正小标宋简体" w:eastAsia="方正小标宋简体" w:cs="方正小标宋简体"/>
          <w:b w:val="0"/>
          <w:bCs w:val="0"/>
          <w:sz w:val="44"/>
          <w:szCs w:val="44"/>
          <w:lang w:val="en-US" w:eastAsia="zh-CN"/>
        </w:rPr>
        <w:t>黄</w:t>
      </w:r>
      <w:r>
        <w:rPr>
          <w:rFonts w:hint="eastAsia" w:ascii="方正小标宋简体" w:hAnsi="方正小标宋简体" w:eastAsia="方正小标宋简体" w:cs="方正小标宋简体"/>
          <w:b w:val="0"/>
          <w:bCs w:val="0"/>
          <w:sz w:val="44"/>
          <w:szCs w:val="44"/>
        </w:rPr>
        <w:t>牌管理</w:t>
      </w:r>
      <w:r>
        <w:rPr>
          <w:rFonts w:hint="eastAsia" w:ascii="方正小标宋简体" w:hAnsi="方正小标宋简体" w:eastAsia="方正小标宋简体" w:cs="方正小标宋简体"/>
          <w:b w:val="0"/>
          <w:bCs w:val="0"/>
          <w:sz w:val="44"/>
          <w:szCs w:val="44"/>
          <w:lang w:val="en-US" w:eastAsia="zh-CN"/>
        </w:rPr>
        <w:t>考核办法</w:t>
      </w:r>
    </w:p>
    <w:p w14:paraId="70A0DF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eastAsia="zh-CN"/>
        </w:rPr>
      </w:pPr>
    </w:p>
    <w:p w14:paraId="63B54C7C">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第一章 总则</w:t>
      </w:r>
    </w:p>
    <w:p w14:paraId="5E59B1BA">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第一条 </w:t>
      </w:r>
      <w:r>
        <w:rPr>
          <w:rFonts w:hint="eastAsia" w:ascii="仿宋_GB2312" w:hAnsi="仿宋_GB2312" w:eastAsia="仿宋_GB2312" w:cs="仿宋_GB2312"/>
          <w:b w:val="0"/>
          <w:bCs w:val="0"/>
          <w:sz w:val="32"/>
          <w:szCs w:val="32"/>
        </w:rPr>
        <w:t>为压实安全责任、提升事前安全监管效能，推进安全治理模式向事前预防转型，有效防范遏制各类生产安全事故，结合公司实际，制定本</w:t>
      </w:r>
      <w:r>
        <w:rPr>
          <w:rFonts w:hint="eastAsia" w:ascii="仿宋_GB2312" w:hAnsi="仿宋_GB2312" w:eastAsia="仿宋_GB2312" w:cs="仿宋_GB2312"/>
          <w:b w:val="0"/>
          <w:bCs w:val="0"/>
          <w:sz w:val="32"/>
          <w:szCs w:val="32"/>
          <w:lang w:val="en-US" w:eastAsia="zh-CN"/>
        </w:rPr>
        <w:t>规定</w:t>
      </w:r>
      <w:r>
        <w:rPr>
          <w:rFonts w:hint="eastAsia" w:ascii="仿宋_GB2312" w:hAnsi="仿宋_GB2312" w:eastAsia="仿宋_GB2312" w:cs="仿宋_GB2312"/>
          <w:b w:val="0"/>
          <w:bCs w:val="0"/>
          <w:sz w:val="32"/>
          <w:szCs w:val="32"/>
        </w:rPr>
        <w:t>。</w:t>
      </w:r>
    </w:p>
    <w:p w14:paraId="29789A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第二条 </w:t>
      </w:r>
      <w:r>
        <w:rPr>
          <w:rFonts w:hint="eastAsia" w:ascii="仿宋_GB2312" w:hAnsi="仿宋_GB2312" w:eastAsia="仿宋_GB2312" w:cs="仿宋_GB2312"/>
          <w:b w:val="0"/>
          <w:bCs w:val="0"/>
          <w:sz w:val="32"/>
          <w:szCs w:val="32"/>
          <w:lang w:eastAsia="zh-CN"/>
        </w:rPr>
        <w:t>本规定适用</w:t>
      </w:r>
      <w:r>
        <w:rPr>
          <w:rFonts w:hint="default" w:ascii="仿宋_GB2312" w:hAnsi="仿宋_GB2312" w:eastAsia="仿宋_GB2312" w:cs="仿宋_GB2312"/>
          <w:b w:val="0"/>
          <w:bCs w:val="0"/>
          <w:sz w:val="32"/>
          <w:szCs w:val="32"/>
          <w:lang w:val="en-US" w:eastAsia="zh-CN"/>
        </w:rPr>
        <w:t>于</w:t>
      </w:r>
      <w:r>
        <w:rPr>
          <w:rFonts w:hint="eastAsia" w:ascii="仿宋_GB2312" w:hAnsi="仿宋_GB2312" w:eastAsia="仿宋_GB2312" w:cs="仿宋_GB2312"/>
          <w:b w:val="0"/>
          <w:bCs w:val="0"/>
          <w:sz w:val="32"/>
          <w:szCs w:val="32"/>
          <w:lang w:val="en-US" w:eastAsia="zh-CN"/>
        </w:rPr>
        <w:t>公司</w:t>
      </w:r>
      <w:r>
        <w:rPr>
          <w:rFonts w:hint="default" w:ascii="仿宋_GB2312" w:hAnsi="仿宋_GB2312" w:eastAsia="仿宋_GB2312" w:cs="仿宋_GB2312"/>
          <w:b w:val="0"/>
          <w:bCs w:val="0"/>
          <w:sz w:val="32"/>
          <w:szCs w:val="32"/>
          <w:lang w:val="en-US" w:eastAsia="zh-CN"/>
        </w:rPr>
        <w:t>全体在职员工，包括各级管理人员及普通员工。</w:t>
      </w:r>
    </w:p>
    <w:p w14:paraId="34F1F37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管理目标</w:t>
      </w:r>
    </w:p>
    <w:p w14:paraId="411142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第三条 </w:t>
      </w:r>
      <w:r>
        <w:rPr>
          <w:rFonts w:hint="eastAsia" w:ascii="仿宋_GB2312" w:hAnsi="仿宋_GB2312" w:eastAsia="仿宋_GB2312" w:cs="仿宋_GB2312"/>
          <w:b w:val="0"/>
          <w:bCs w:val="0"/>
          <w:sz w:val="32"/>
          <w:szCs w:val="32"/>
        </w:rPr>
        <w:t>对于检查中发现性质严重的隐患、问题，采取“挂牌上门”督办的方式，变“事后追责”为“事前预防”</w:t>
      </w:r>
      <w:r>
        <w:rPr>
          <w:rFonts w:hint="eastAsia" w:ascii="仿宋_GB2312" w:hAnsi="仿宋_GB2312" w:eastAsia="仿宋_GB2312" w:cs="仿宋_GB2312"/>
          <w:b w:val="0"/>
          <w:bCs w:val="0"/>
          <w:sz w:val="32"/>
          <w:szCs w:val="32"/>
          <w:lang w:val="en-US" w:eastAsia="zh-CN"/>
        </w:rPr>
        <w:t>。</w:t>
      </w:r>
    </w:p>
    <w:p w14:paraId="17E8F75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（一）</w:t>
      </w:r>
      <w:r>
        <w:rPr>
          <w:rFonts w:hint="default" w:ascii="仿宋_GB2312" w:hAnsi="仿宋_GB2312" w:eastAsia="仿宋_GB2312" w:cs="仿宋_GB2312"/>
          <w:b w:val="0"/>
          <w:bCs w:val="0"/>
          <w:sz w:val="32"/>
          <w:szCs w:val="32"/>
          <w:lang w:val="en-US" w:eastAsia="zh-CN"/>
        </w:rPr>
        <w:t>以“牌”</w:t>
      </w:r>
      <w:r>
        <w:rPr>
          <w:rFonts w:hint="eastAsia" w:ascii="仿宋_GB2312" w:hAnsi="仿宋_GB2312" w:eastAsia="仿宋_GB2312" w:cs="仿宋_GB2312"/>
          <w:b w:val="0"/>
          <w:bCs w:val="0"/>
          <w:sz w:val="32"/>
          <w:szCs w:val="32"/>
          <w:lang w:val="en-US" w:eastAsia="zh-CN"/>
        </w:rPr>
        <w:t>为戒</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通过挂牌让责任人意识到自身存在的安全问题，形成心理震慑。</w:t>
      </w:r>
    </w:p>
    <w:p w14:paraId="3B075C5F">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default" w:ascii="仿宋_GB2312" w:hAnsi="仿宋_GB2312" w:eastAsia="仿宋_GB2312" w:cs="仿宋_GB2312"/>
          <w:b w:val="0"/>
          <w:bCs w:val="0"/>
          <w:sz w:val="32"/>
          <w:szCs w:val="32"/>
          <w:lang w:val="en-US" w:eastAsia="zh-CN"/>
        </w:rPr>
        <w:t>以“牌”</w:t>
      </w:r>
      <w:r>
        <w:rPr>
          <w:rFonts w:hint="eastAsia" w:ascii="仿宋_GB2312" w:hAnsi="仿宋_GB2312" w:eastAsia="仿宋_GB2312" w:cs="仿宋_GB2312"/>
          <w:b w:val="0"/>
          <w:bCs w:val="0"/>
          <w:sz w:val="32"/>
          <w:szCs w:val="32"/>
          <w:lang w:val="en-US" w:eastAsia="zh-CN"/>
        </w:rPr>
        <w:t>警示：用身边人和身边事</w:t>
      </w:r>
      <w:r>
        <w:rPr>
          <w:rFonts w:hint="default" w:ascii="仿宋_GB2312" w:hAnsi="仿宋_GB2312" w:eastAsia="仿宋_GB2312" w:cs="仿宋_GB2312"/>
          <w:b w:val="0"/>
          <w:bCs w:val="0"/>
          <w:sz w:val="32"/>
          <w:szCs w:val="32"/>
          <w:lang w:val="en-US" w:eastAsia="zh-CN"/>
        </w:rPr>
        <w:t>持续</w:t>
      </w:r>
      <w:r>
        <w:rPr>
          <w:rFonts w:hint="eastAsia" w:ascii="仿宋_GB2312" w:hAnsi="仿宋_GB2312" w:eastAsia="仿宋_GB2312" w:cs="仿宋_GB2312"/>
          <w:b w:val="0"/>
          <w:bCs w:val="0"/>
          <w:sz w:val="32"/>
          <w:szCs w:val="32"/>
          <w:lang w:val="en-US" w:eastAsia="zh-CN"/>
        </w:rPr>
        <w:t>进行</w:t>
      </w:r>
      <w:r>
        <w:rPr>
          <w:rFonts w:hint="default" w:ascii="仿宋_GB2312" w:hAnsi="仿宋_GB2312" w:eastAsia="仿宋_GB2312" w:cs="仿宋_GB2312"/>
          <w:b w:val="0"/>
          <w:bCs w:val="0"/>
          <w:sz w:val="32"/>
          <w:szCs w:val="32"/>
          <w:lang w:val="en-US" w:eastAsia="zh-CN"/>
        </w:rPr>
        <w:t>警示，在员工心中树立“见牌如见危”的</w:t>
      </w:r>
      <w:r>
        <w:rPr>
          <w:rFonts w:hint="eastAsia" w:ascii="仿宋_GB2312" w:hAnsi="仿宋_GB2312" w:eastAsia="仿宋_GB2312" w:cs="仿宋_GB2312"/>
          <w:b w:val="0"/>
          <w:bCs w:val="0"/>
          <w:sz w:val="32"/>
          <w:szCs w:val="32"/>
          <w:lang w:val="en-US" w:eastAsia="zh-CN"/>
        </w:rPr>
        <w:t>敬畏意识。</w:t>
      </w:r>
    </w:p>
    <w:p w14:paraId="3395B7E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（三）以“牌”明责：把黄牌警告作为压实全员安全生产责任制的实招，精准传递安全压力。</w:t>
      </w:r>
    </w:p>
    <w:p w14:paraId="1FBACA2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（四）以“牌”促改：通过过程跟踪</w:t>
      </w:r>
      <w:r>
        <w:rPr>
          <w:rFonts w:hint="default" w:ascii="仿宋_GB2312" w:hAnsi="仿宋_GB2312" w:eastAsia="仿宋_GB2312" w:cs="仿宋_GB2312"/>
          <w:b w:val="0"/>
          <w:bCs w:val="0"/>
          <w:sz w:val="32"/>
          <w:szCs w:val="32"/>
          <w:lang w:val="en-US" w:eastAsia="zh-CN"/>
        </w:rPr>
        <w:t>帮助员工</w:t>
      </w:r>
      <w:r>
        <w:rPr>
          <w:rFonts w:hint="eastAsia" w:ascii="仿宋_GB2312" w:hAnsi="仿宋_GB2312" w:eastAsia="仿宋_GB2312" w:cs="仿宋_GB2312"/>
          <w:b w:val="0"/>
          <w:bCs w:val="0"/>
          <w:sz w:val="32"/>
          <w:szCs w:val="32"/>
          <w:lang w:val="en-US" w:eastAsia="zh-CN"/>
        </w:rPr>
        <w:t>正视问题、</w:t>
      </w:r>
      <w:r>
        <w:rPr>
          <w:rFonts w:hint="default" w:ascii="仿宋_GB2312" w:hAnsi="仿宋_GB2312" w:eastAsia="仿宋_GB2312" w:cs="仿宋_GB2312"/>
          <w:b w:val="0"/>
          <w:bCs w:val="0"/>
          <w:sz w:val="32"/>
          <w:szCs w:val="32"/>
          <w:lang w:val="en-US" w:eastAsia="zh-CN"/>
        </w:rPr>
        <w:t>认识错误、改正</w:t>
      </w:r>
      <w:r>
        <w:rPr>
          <w:rFonts w:hint="eastAsia" w:ascii="仿宋_GB2312" w:hAnsi="仿宋_GB2312" w:eastAsia="仿宋_GB2312" w:cs="仿宋_GB2312"/>
          <w:b w:val="0"/>
          <w:bCs w:val="0"/>
          <w:sz w:val="32"/>
          <w:szCs w:val="32"/>
          <w:lang w:val="en-US" w:eastAsia="zh-CN"/>
        </w:rPr>
        <w:t>行为，提高安全素质。</w:t>
      </w:r>
    </w:p>
    <w:p w14:paraId="2B83EC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“挂牌”情形</w:t>
      </w:r>
    </w:p>
    <w:p w14:paraId="171CD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对出现下列情形之一的，给予</w:t>
      </w:r>
      <w:r>
        <w:rPr>
          <w:rFonts w:hint="eastAsia" w:ascii="仿宋_GB2312" w:hAnsi="仿宋_GB2312" w:eastAsia="仿宋_GB2312" w:cs="仿宋_GB2312"/>
          <w:b w:val="0"/>
          <w:bCs w:val="0"/>
          <w:sz w:val="32"/>
          <w:szCs w:val="32"/>
          <w:lang w:val="en-US" w:eastAsia="zh-CN"/>
        </w:rPr>
        <w:t>相关</w:t>
      </w:r>
      <w:r>
        <w:rPr>
          <w:rFonts w:hint="eastAsia" w:ascii="仿宋_GB2312" w:hAnsi="仿宋_GB2312" w:eastAsia="仿宋_GB2312" w:cs="仿宋_GB2312"/>
          <w:b w:val="0"/>
          <w:bCs w:val="0"/>
          <w:sz w:val="32"/>
          <w:szCs w:val="32"/>
        </w:rPr>
        <w:t>负责人挂“安全警示</w:t>
      </w:r>
      <w:r>
        <w:rPr>
          <w:rFonts w:hint="eastAsia" w:ascii="仿宋_GB2312" w:hAnsi="仿宋_GB2312" w:eastAsia="仿宋_GB2312" w:cs="仿宋_GB2312"/>
          <w:b w:val="0"/>
          <w:bCs w:val="0"/>
          <w:sz w:val="32"/>
          <w:szCs w:val="32"/>
          <w:lang w:val="en-US" w:eastAsia="zh-CN"/>
        </w:rPr>
        <w:t>黄</w:t>
      </w:r>
      <w:r>
        <w:rPr>
          <w:rFonts w:hint="eastAsia" w:ascii="仿宋_GB2312" w:hAnsi="仿宋_GB2312" w:eastAsia="仿宋_GB2312" w:cs="仿宋_GB2312"/>
          <w:b w:val="0"/>
          <w:bCs w:val="0"/>
          <w:sz w:val="32"/>
          <w:szCs w:val="32"/>
        </w:rPr>
        <w:t>牌”：</w:t>
      </w:r>
    </w:p>
    <w:p w14:paraId="55EDC59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（一）安全生产合规性方面。</w:t>
      </w:r>
      <w:r>
        <w:rPr>
          <w:rFonts w:hint="eastAsia" w:ascii="仿宋_GB2312" w:hAnsi="仿宋_GB2312" w:eastAsia="仿宋_GB2312" w:cs="仿宋_GB2312"/>
          <w:b w:val="0"/>
          <w:bCs w:val="0"/>
          <w:sz w:val="32"/>
          <w:szCs w:val="32"/>
          <w:lang w:val="en-US" w:eastAsia="zh-CN"/>
        </w:rPr>
        <w:t>存在侥幸心理无视法律法规要求，安排未持证特种作业人员上岗的、发生重大变更未重新进行安全设施设计的或安全管理制度多次出现过期规范或不适用规范的；不执行新规范标准给公司造成不良影响的。</w:t>
      </w:r>
    </w:p>
    <w:p w14:paraId="5175D7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（二）安全领导力方面</w:t>
      </w:r>
      <w:r>
        <w:rPr>
          <w:rFonts w:hint="eastAsia" w:ascii="仿宋_GB2312" w:hAnsi="仿宋_GB2312" w:eastAsia="仿宋_GB2312" w:cs="仿宋_GB2312"/>
          <w:b w:val="0"/>
          <w:bCs w:val="0"/>
          <w:sz w:val="32"/>
          <w:szCs w:val="32"/>
          <w:lang w:val="en-US" w:eastAsia="zh-CN"/>
        </w:rPr>
        <w:t>。存在安全意识淡薄、安全理念悬空、口号多行动少的；责任不落实，管理要素执行不到位的；</w:t>
      </w:r>
      <w:r>
        <w:rPr>
          <w:rFonts w:hint="eastAsia" w:ascii="仿宋_GB2312" w:hAnsi="仿宋_GB2312" w:eastAsia="仿宋_GB2312" w:cs="仿宋_GB2312"/>
          <w:b w:val="0"/>
          <w:bCs w:val="0"/>
          <w:sz w:val="32"/>
          <w:szCs w:val="32"/>
        </w:rPr>
        <w:t>安全检查走过场、流于形式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重痕迹、轻实效</w:t>
      </w:r>
      <w:r>
        <w:rPr>
          <w:rFonts w:hint="eastAsia" w:ascii="仿宋_GB2312" w:hAnsi="仿宋_GB2312" w:eastAsia="仿宋_GB2312" w:cs="仿宋_GB2312"/>
          <w:b w:val="0"/>
          <w:bCs w:val="0"/>
          <w:sz w:val="32"/>
          <w:szCs w:val="32"/>
        </w:rPr>
        <w:t>；对他人违章行为视而不见、不制止不报告；执行安全指令打折扣、搞变通；</w:t>
      </w:r>
      <w:r>
        <w:rPr>
          <w:rFonts w:hint="eastAsia" w:ascii="仿宋_GB2312" w:hAnsi="仿宋_GB2312" w:eastAsia="仿宋_GB2312" w:cs="仿宋_GB2312"/>
          <w:b w:val="0"/>
          <w:bCs w:val="0"/>
          <w:sz w:val="32"/>
          <w:szCs w:val="32"/>
          <w:lang w:val="en-US" w:eastAsia="zh-CN"/>
        </w:rPr>
        <w:t>重复出现</w:t>
      </w:r>
      <w:r>
        <w:rPr>
          <w:rFonts w:hint="eastAsia" w:ascii="仿宋_GB2312" w:hAnsi="仿宋_GB2312" w:eastAsia="仿宋_GB2312" w:cs="仿宋_GB2312"/>
          <w:b w:val="0"/>
          <w:bCs w:val="0"/>
          <w:sz w:val="32"/>
          <w:szCs w:val="32"/>
        </w:rPr>
        <w:t>安全信息报送不及时、不准确。</w:t>
      </w:r>
    </w:p>
    <w:p w14:paraId="3E4775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（三）安全基础管理方面。</w:t>
      </w:r>
      <w:r>
        <w:rPr>
          <w:rFonts w:hint="eastAsia" w:ascii="仿宋_GB2312" w:hAnsi="仿宋_GB2312" w:eastAsia="仿宋_GB2312" w:cs="仿宋_GB2312"/>
          <w:b w:val="0"/>
          <w:bCs w:val="0"/>
          <w:sz w:val="32"/>
          <w:szCs w:val="32"/>
          <w:lang w:val="en-US" w:eastAsia="zh-CN"/>
        </w:rPr>
        <w:t>“三违”现象屡禁不止，个人发生严重“三违”的或季度内发生3次一般“三违”的、</w:t>
      </w:r>
      <w:r>
        <w:rPr>
          <w:rFonts w:hint="eastAsia" w:ascii="仿宋_GB2312" w:hAnsi="仿宋_GB2312" w:eastAsia="仿宋_GB2312" w:cs="仿宋_GB2312"/>
          <w:b w:val="0"/>
          <w:bCs w:val="0"/>
          <w:sz w:val="32"/>
          <w:szCs w:val="32"/>
        </w:rPr>
        <w:t>同一</w:t>
      </w:r>
      <w:r>
        <w:rPr>
          <w:rFonts w:hint="eastAsia" w:ascii="仿宋_GB2312" w:hAnsi="仿宋_GB2312" w:eastAsia="仿宋_GB2312" w:cs="仿宋_GB2312"/>
          <w:b w:val="0"/>
          <w:bCs w:val="0"/>
          <w:sz w:val="32"/>
          <w:szCs w:val="32"/>
          <w:lang w:val="en-US" w:eastAsia="zh-CN"/>
        </w:rPr>
        <w:t>车间季度内</w:t>
      </w:r>
      <w:r>
        <w:rPr>
          <w:rFonts w:hint="eastAsia" w:ascii="仿宋_GB2312" w:hAnsi="仿宋_GB2312" w:eastAsia="仿宋_GB2312" w:cs="仿宋_GB2312"/>
          <w:b w:val="0"/>
          <w:bCs w:val="0"/>
          <w:sz w:val="32"/>
          <w:szCs w:val="32"/>
        </w:rPr>
        <w:t>发生</w:t>
      </w:r>
      <w:r>
        <w:rPr>
          <w:rFonts w:hint="eastAsia" w:ascii="仿宋_GB2312" w:hAnsi="仿宋_GB2312" w:eastAsia="仿宋_GB2312" w:cs="仿宋_GB2312"/>
          <w:b w:val="0"/>
          <w:bCs w:val="0"/>
          <w:sz w:val="32"/>
          <w:szCs w:val="32"/>
          <w:lang w:val="en-US" w:eastAsia="zh-CN"/>
        </w:rPr>
        <w:t>2次</w:t>
      </w:r>
      <w:r>
        <w:rPr>
          <w:rFonts w:hint="eastAsia" w:ascii="仿宋_GB2312" w:hAnsi="仿宋_GB2312" w:eastAsia="仿宋_GB2312" w:cs="仿宋_GB2312"/>
          <w:b w:val="0"/>
          <w:bCs w:val="0"/>
          <w:sz w:val="32"/>
          <w:szCs w:val="32"/>
          <w:lang w:eastAsia="zh-CN"/>
        </w:rPr>
        <w:t>严重“三违”</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工艺纪律执行不严，长时间超指标运行的、存在巡而不检，该发现的隐患未发现的、安全联锁摘除未履行审批手续或摘除后联锁未按审批要求恢复的、未按照操作规程及时响应和处置重要工艺报警或气体检测报警的；培训教育效果不佳，在公司组织业务考试中个人连续2次不合格的、同一车间合格率低于80%的；上级检查提问应知应会回答不出来的。</w:t>
      </w:r>
    </w:p>
    <w:p w14:paraId="09F338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w:t>
      </w:r>
      <w:r>
        <w:rPr>
          <w:rFonts w:hint="eastAsia" w:ascii="楷体_GB2312" w:hAnsi="楷体_GB2312" w:eastAsia="楷体_GB2312" w:cs="楷体_GB2312"/>
          <w:b w:val="0"/>
          <w:bCs w:val="0"/>
          <w:sz w:val="32"/>
          <w:szCs w:val="32"/>
          <w:lang w:val="en-US" w:eastAsia="zh-CN"/>
        </w:rPr>
        <w:t>安全风险预控方面。</w:t>
      </w:r>
      <w:r>
        <w:rPr>
          <w:rFonts w:hint="eastAsia" w:ascii="仿宋_GB2312" w:hAnsi="仿宋_GB2312" w:eastAsia="仿宋_GB2312" w:cs="仿宋_GB2312"/>
          <w:b w:val="0"/>
          <w:bCs w:val="0"/>
          <w:sz w:val="32"/>
          <w:szCs w:val="32"/>
          <w:lang w:val="en-US" w:eastAsia="zh-CN"/>
        </w:rPr>
        <w:t>“双重预防机制”落实不到位，风险辨识能力不足，隐患排查治理表面化，</w:t>
      </w:r>
      <w:r>
        <w:rPr>
          <w:rFonts w:hint="eastAsia" w:ascii="仿宋_GB2312" w:hAnsi="仿宋_GB2312" w:eastAsia="仿宋_GB2312" w:cs="仿宋_GB2312"/>
          <w:b w:val="0"/>
          <w:bCs w:val="0"/>
          <w:sz w:val="32"/>
          <w:szCs w:val="32"/>
        </w:rPr>
        <w:t>隐患</w:t>
      </w:r>
      <w:r>
        <w:rPr>
          <w:rFonts w:hint="eastAsia" w:ascii="仿宋_GB2312" w:hAnsi="仿宋_GB2312" w:eastAsia="仿宋_GB2312" w:cs="仿宋_GB2312"/>
          <w:b w:val="0"/>
          <w:bCs w:val="0"/>
          <w:sz w:val="32"/>
          <w:szCs w:val="32"/>
          <w:lang w:val="en-US" w:eastAsia="zh-CN"/>
        </w:rPr>
        <w:t>越改越多、问题屡查屡犯的、隐患</w:t>
      </w:r>
      <w:r>
        <w:rPr>
          <w:rFonts w:hint="eastAsia" w:ascii="仿宋_GB2312" w:hAnsi="仿宋_GB2312" w:eastAsia="仿宋_GB2312" w:cs="仿宋_GB2312"/>
          <w:b w:val="0"/>
          <w:bCs w:val="0"/>
          <w:sz w:val="32"/>
          <w:szCs w:val="32"/>
        </w:rPr>
        <w:t>整改未按期完成且无合理理由</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瞒报、谎报重大隐患的；风险信息平台多次出现报警的。</w:t>
      </w:r>
    </w:p>
    <w:p w14:paraId="2CE4B4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（五）安全作业管理方面。</w:t>
      </w:r>
      <w:r>
        <w:rPr>
          <w:rFonts w:hint="eastAsia" w:ascii="仿宋_GB2312" w:hAnsi="仿宋_GB2312" w:eastAsia="仿宋_GB2312" w:cs="仿宋_GB2312"/>
          <w:b w:val="0"/>
          <w:bCs w:val="0"/>
          <w:sz w:val="32"/>
          <w:szCs w:val="32"/>
          <w:lang w:val="en-US" w:eastAsia="zh-CN"/>
        </w:rPr>
        <w:t>违反特殊作业管理程序，未履行审批手续开展作业的、动火作业或受限空间作业未按要求进行气体分析的、受限空间作业未连续监测气体浓度的、特级动火作业未实现全过程视频监控的；</w:t>
      </w:r>
      <w:r>
        <w:rPr>
          <w:rFonts w:hint="eastAsia" w:ascii="仿宋_GB2312" w:hAnsi="仿宋_GB2312" w:eastAsia="仿宋_GB2312" w:cs="仿宋_GB2312"/>
          <w:b w:val="0"/>
          <w:bCs w:val="0"/>
          <w:sz w:val="32"/>
          <w:szCs w:val="32"/>
        </w:rPr>
        <w:t>违反关键安全程序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未落实能量隔离、未进行有效安全交底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未执行“无视频不作业”的。</w:t>
      </w:r>
    </w:p>
    <w:p w14:paraId="535FFB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（六）安全设施完好性方面。</w:t>
      </w:r>
      <w:r>
        <w:rPr>
          <w:rFonts w:hint="eastAsia" w:ascii="仿宋_GB2312" w:hAnsi="仿宋_GB2312" w:eastAsia="仿宋_GB2312" w:cs="仿宋_GB2312"/>
          <w:b w:val="0"/>
          <w:bCs w:val="0"/>
          <w:sz w:val="32"/>
          <w:szCs w:val="32"/>
          <w:lang w:val="en-US" w:eastAsia="zh-CN"/>
        </w:rPr>
        <w:t>存在安全阀、爆破片未正常投用的；紧急切断装置、报警仪及应急处置设施未投用、失效或维护不到位，未及时处理的；</w:t>
      </w:r>
      <w:r>
        <w:rPr>
          <w:rFonts w:hint="eastAsia" w:ascii="仿宋_GB2312" w:hAnsi="仿宋_GB2312" w:eastAsia="仿宋_GB2312" w:cs="仿宋_GB2312"/>
          <w:b w:val="0"/>
          <w:bCs w:val="0"/>
          <w:sz w:val="32"/>
          <w:szCs w:val="32"/>
        </w:rPr>
        <w:t>报警仪、消防器材、紧急切断装置</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rPr>
        <w:t>关键安全设施未投用、失效或维护不到位，未及时处理</w:t>
      </w:r>
      <w:r>
        <w:rPr>
          <w:rFonts w:hint="eastAsia" w:ascii="仿宋_GB2312" w:hAnsi="仿宋_GB2312" w:eastAsia="仿宋_GB2312" w:cs="仿宋_GB2312"/>
          <w:b w:val="0"/>
          <w:bCs w:val="0"/>
          <w:sz w:val="32"/>
          <w:szCs w:val="32"/>
          <w:lang w:val="en-US" w:eastAsia="zh-CN"/>
        </w:rPr>
        <w:t>的。</w:t>
      </w:r>
    </w:p>
    <w:p w14:paraId="605FAF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val="en-US" w:eastAsia="zh-CN"/>
        </w:rPr>
        <w:t>（七）安全事件事故方面。</w:t>
      </w:r>
      <w:r>
        <w:rPr>
          <w:rFonts w:hint="eastAsia" w:ascii="仿宋_GB2312" w:hAnsi="仿宋_GB2312" w:eastAsia="仿宋_GB2312" w:cs="仿宋_GB2312"/>
          <w:b w:val="0"/>
          <w:bCs w:val="0"/>
          <w:sz w:val="32"/>
          <w:szCs w:val="32"/>
        </w:rPr>
        <w:t>因个人</w:t>
      </w:r>
      <w:r>
        <w:rPr>
          <w:rFonts w:hint="eastAsia" w:ascii="仿宋_GB2312" w:hAnsi="仿宋_GB2312" w:eastAsia="仿宋_GB2312" w:cs="仿宋_GB2312"/>
          <w:b w:val="0"/>
          <w:bCs w:val="0"/>
          <w:sz w:val="32"/>
          <w:szCs w:val="32"/>
          <w:lang w:val="en-US" w:eastAsia="zh-CN"/>
        </w:rPr>
        <w:t>或</w:t>
      </w:r>
      <w:r>
        <w:rPr>
          <w:rFonts w:hint="eastAsia" w:ascii="仿宋_GB2312" w:hAnsi="仿宋_GB2312" w:eastAsia="仿宋_GB2312" w:cs="仿宋_GB2312"/>
          <w:b w:val="0"/>
          <w:bCs w:val="0"/>
          <w:sz w:val="32"/>
          <w:szCs w:val="32"/>
        </w:rPr>
        <w:t>管理原因导致发生轻微及以上等级的生产安全事故</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在应急情况下因准备不足、指挥混乱、处置不当导致事态扩大或次生灾害。</w:t>
      </w:r>
    </w:p>
    <w:p w14:paraId="59FC74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（八）其他方面。</w:t>
      </w:r>
      <w:r>
        <w:rPr>
          <w:rFonts w:hint="eastAsia" w:ascii="仿宋_GB2312" w:hAnsi="仿宋_GB2312" w:eastAsia="仿宋_GB2312" w:cs="仿宋_GB2312"/>
          <w:b w:val="0"/>
          <w:bCs w:val="0"/>
          <w:sz w:val="32"/>
          <w:szCs w:val="32"/>
          <w:lang w:val="en-US" w:eastAsia="zh-CN"/>
        </w:rPr>
        <w:t>在安全管理过程中失职失责，存在严重的工作作风问题。</w:t>
      </w:r>
      <w:r>
        <w:rPr>
          <w:rFonts w:hint="eastAsia" w:ascii="仿宋_GB2312" w:hAnsi="仿宋_GB2312" w:eastAsia="仿宋_GB2312" w:cs="仿宋_GB2312"/>
          <w:b w:val="0"/>
          <w:bCs w:val="0"/>
          <w:sz w:val="32"/>
          <w:szCs w:val="32"/>
        </w:rPr>
        <w:t>故意隐瞒事故、事件真相</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伪造、篡改安全记录或数据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抗拒安全监督检查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对安全举报进行打击报复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管理者在事故调查中推卸责任、包庇纵容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公司安全监管部门动态检查、安全评估认为其他方面需要挂牌的情形。</w:t>
      </w:r>
    </w:p>
    <w:p w14:paraId="00FA386D">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挂牌、摘牌管理流程</w:t>
      </w:r>
    </w:p>
    <w:p w14:paraId="6FC0BBB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第五条 </w:t>
      </w:r>
      <w:r>
        <w:rPr>
          <w:rFonts w:hint="eastAsia" w:ascii="仿宋_GB2312" w:hAnsi="仿宋_GB2312" w:eastAsia="仿宋_GB2312" w:cs="仿宋_GB2312"/>
          <w:b w:val="0"/>
          <w:bCs w:val="0"/>
          <w:sz w:val="32"/>
          <w:szCs w:val="32"/>
        </w:rPr>
        <w:t>实行“挂牌上门”机制：</w:t>
      </w:r>
    </w:p>
    <w:p w14:paraId="1768DD15">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发现符合挂“安全警示</w:t>
      </w:r>
      <w:r>
        <w:rPr>
          <w:rFonts w:hint="eastAsia" w:ascii="仿宋_GB2312" w:hAnsi="仿宋_GB2312" w:eastAsia="仿宋_GB2312" w:cs="仿宋_GB2312"/>
          <w:b w:val="0"/>
          <w:bCs w:val="0"/>
          <w:sz w:val="32"/>
          <w:szCs w:val="32"/>
          <w:lang w:val="en-US" w:eastAsia="zh-CN"/>
        </w:rPr>
        <w:t>黄</w:t>
      </w:r>
      <w:r>
        <w:rPr>
          <w:rFonts w:hint="eastAsia" w:ascii="仿宋_GB2312" w:hAnsi="仿宋_GB2312" w:eastAsia="仿宋_GB2312" w:cs="仿宋_GB2312"/>
          <w:b w:val="0"/>
          <w:bCs w:val="0"/>
          <w:sz w:val="32"/>
          <w:szCs w:val="32"/>
        </w:rPr>
        <w:t>牌”情形的</w:t>
      </w:r>
      <w:r>
        <w:rPr>
          <w:rFonts w:hint="eastAsia" w:ascii="仿宋_GB2312" w:hAnsi="仿宋_GB2312" w:eastAsia="仿宋_GB2312" w:cs="仿宋_GB2312"/>
          <w:b w:val="0"/>
          <w:bCs w:val="0"/>
          <w:sz w:val="32"/>
          <w:szCs w:val="32"/>
          <w:lang w:val="en-US" w:eastAsia="zh-CN"/>
        </w:rPr>
        <w:t>个人由安全监管部将</w:t>
      </w:r>
      <w:r>
        <w:rPr>
          <w:rFonts w:hint="eastAsia" w:ascii="仿宋_GB2312" w:hAnsi="仿宋_GB2312" w:eastAsia="仿宋_GB2312" w:cs="仿宋_GB2312"/>
          <w:b w:val="0"/>
          <w:bCs w:val="0"/>
          <w:sz w:val="32"/>
          <w:szCs w:val="32"/>
        </w:rPr>
        <w:t>“安全警示</w:t>
      </w:r>
      <w:r>
        <w:rPr>
          <w:rFonts w:hint="eastAsia" w:ascii="仿宋_GB2312" w:hAnsi="仿宋_GB2312" w:eastAsia="仿宋_GB2312" w:cs="仿宋_GB2312"/>
          <w:b w:val="0"/>
          <w:bCs w:val="0"/>
          <w:sz w:val="32"/>
          <w:szCs w:val="32"/>
          <w:lang w:val="en-US" w:eastAsia="zh-CN"/>
        </w:rPr>
        <w:t>黄</w:t>
      </w:r>
      <w:r>
        <w:rPr>
          <w:rFonts w:hint="eastAsia" w:ascii="仿宋_GB2312" w:hAnsi="仿宋_GB2312" w:eastAsia="仿宋_GB2312" w:cs="仿宋_GB2312"/>
          <w:b w:val="0"/>
          <w:bCs w:val="0"/>
          <w:sz w:val="32"/>
          <w:szCs w:val="32"/>
        </w:rPr>
        <w:t>牌”</w:t>
      </w:r>
      <w:r>
        <w:rPr>
          <w:rFonts w:hint="eastAsia" w:ascii="仿宋_GB2312" w:hAnsi="仿宋_GB2312" w:eastAsia="仿宋_GB2312" w:cs="仿宋_GB2312"/>
          <w:b w:val="0"/>
          <w:bCs w:val="0"/>
          <w:sz w:val="32"/>
          <w:szCs w:val="32"/>
          <w:lang w:val="en-US" w:eastAsia="zh-CN"/>
        </w:rPr>
        <w:t>张贴交接班室，责任人</w:t>
      </w:r>
      <w:r>
        <w:rPr>
          <w:rFonts w:hint="eastAsia" w:ascii="仿宋_GB2312" w:hAnsi="仿宋_GB2312" w:eastAsia="仿宋_GB2312" w:cs="仿宋_GB2312"/>
          <w:b w:val="0"/>
          <w:bCs w:val="0"/>
          <w:sz w:val="32"/>
          <w:szCs w:val="32"/>
        </w:rPr>
        <w:t>现场表态发言，</w:t>
      </w:r>
      <w:r>
        <w:rPr>
          <w:rFonts w:hint="eastAsia" w:ascii="仿宋_GB2312" w:hAnsi="仿宋_GB2312" w:eastAsia="仿宋_GB2312" w:cs="仿宋_GB2312"/>
          <w:b w:val="0"/>
          <w:bCs w:val="0"/>
          <w:sz w:val="32"/>
          <w:szCs w:val="32"/>
          <w:lang w:val="en-US" w:eastAsia="zh-CN"/>
        </w:rPr>
        <w:t>党群部</w:t>
      </w:r>
      <w:r>
        <w:rPr>
          <w:rFonts w:hint="eastAsia" w:ascii="仿宋_GB2312" w:hAnsi="仿宋_GB2312" w:eastAsia="仿宋_GB2312" w:cs="仿宋_GB2312"/>
          <w:b w:val="0"/>
          <w:bCs w:val="0"/>
          <w:sz w:val="32"/>
          <w:szCs w:val="32"/>
        </w:rPr>
        <w:t>全程录像</w:t>
      </w:r>
      <w:r>
        <w:rPr>
          <w:rFonts w:hint="eastAsia" w:ascii="仿宋_GB2312" w:hAnsi="仿宋_GB2312" w:eastAsia="仿宋_GB2312" w:cs="仿宋_GB2312"/>
          <w:b w:val="0"/>
          <w:bCs w:val="0"/>
          <w:sz w:val="32"/>
          <w:szCs w:val="32"/>
          <w:lang w:val="en-US" w:eastAsia="zh-CN"/>
        </w:rPr>
        <w:t>。</w:t>
      </w:r>
    </w:p>
    <w:p w14:paraId="1BB3DC12">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发现符合挂“安全警示</w:t>
      </w:r>
      <w:r>
        <w:rPr>
          <w:rFonts w:hint="eastAsia" w:ascii="仿宋_GB2312" w:hAnsi="仿宋_GB2312" w:eastAsia="仿宋_GB2312" w:cs="仿宋_GB2312"/>
          <w:b w:val="0"/>
          <w:bCs w:val="0"/>
          <w:sz w:val="32"/>
          <w:szCs w:val="32"/>
          <w:lang w:val="en-US" w:eastAsia="zh-CN"/>
        </w:rPr>
        <w:t>黄</w:t>
      </w:r>
      <w:r>
        <w:rPr>
          <w:rFonts w:hint="eastAsia" w:ascii="仿宋_GB2312" w:hAnsi="仿宋_GB2312" w:eastAsia="仿宋_GB2312" w:cs="仿宋_GB2312"/>
          <w:b w:val="0"/>
          <w:bCs w:val="0"/>
          <w:sz w:val="32"/>
          <w:szCs w:val="32"/>
        </w:rPr>
        <w:t>牌”情形的</w:t>
      </w:r>
      <w:r>
        <w:rPr>
          <w:rFonts w:hint="eastAsia" w:ascii="仿宋_GB2312" w:hAnsi="仿宋_GB2312" w:eastAsia="仿宋_GB2312" w:cs="仿宋_GB2312"/>
          <w:b w:val="0"/>
          <w:bCs w:val="0"/>
          <w:sz w:val="32"/>
          <w:szCs w:val="32"/>
          <w:lang w:val="en-US" w:eastAsia="zh-CN"/>
        </w:rPr>
        <w:t>单位</w:t>
      </w:r>
      <w:r>
        <w:rPr>
          <w:rFonts w:hint="eastAsia" w:ascii="仿宋_GB2312" w:hAnsi="仿宋_GB2312" w:eastAsia="仿宋_GB2312" w:cs="仿宋_GB2312"/>
          <w:b w:val="0"/>
          <w:bCs w:val="0"/>
          <w:sz w:val="32"/>
          <w:szCs w:val="32"/>
        </w:rPr>
        <w:t>由</w:t>
      </w:r>
      <w:r>
        <w:rPr>
          <w:rFonts w:hint="eastAsia" w:ascii="仿宋_GB2312" w:hAnsi="仿宋_GB2312" w:eastAsia="仿宋_GB2312" w:cs="仿宋_GB2312"/>
          <w:b w:val="0"/>
          <w:bCs w:val="0"/>
          <w:sz w:val="32"/>
          <w:szCs w:val="32"/>
          <w:lang w:val="en-US" w:eastAsia="zh-CN"/>
        </w:rPr>
        <w:t>分管安全副总经理</w:t>
      </w:r>
      <w:r>
        <w:rPr>
          <w:rFonts w:hint="eastAsia" w:ascii="仿宋_GB2312" w:hAnsi="仿宋_GB2312" w:eastAsia="仿宋_GB2312" w:cs="仿宋_GB2312"/>
          <w:b w:val="0"/>
          <w:bCs w:val="0"/>
          <w:sz w:val="32"/>
          <w:szCs w:val="32"/>
        </w:rPr>
        <w:t>组织相关部门人员，将“安全警示</w:t>
      </w:r>
      <w:r>
        <w:rPr>
          <w:rFonts w:hint="eastAsia" w:ascii="仿宋_GB2312" w:hAnsi="仿宋_GB2312" w:eastAsia="仿宋_GB2312" w:cs="仿宋_GB2312"/>
          <w:b w:val="0"/>
          <w:bCs w:val="0"/>
          <w:sz w:val="32"/>
          <w:szCs w:val="32"/>
          <w:lang w:val="en-US" w:eastAsia="zh-CN"/>
        </w:rPr>
        <w:t>黄</w:t>
      </w:r>
      <w:r>
        <w:rPr>
          <w:rFonts w:hint="eastAsia" w:ascii="仿宋_GB2312" w:hAnsi="仿宋_GB2312" w:eastAsia="仿宋_GB2312" w:cs="仿宋_GB2312"/>
          <w:b w:val="0"/>
          <w:bCs w:val="0"/>
          <w:sz w:val="32"/>
          <w:szCs w:val="32"/>
        </w:rPr>
        <w:t>牌”悬挂在责任</w:t>
      </w:r>
      <w:r>
        <w:rPr>
          <w:rFonts w:hint="eastAsia" w:ascii="仿宋_GB2312" w:hAnsi="仿宋_GB2312" w:eastAsia="仿宋_GB2312" w:cs="仿宋_GB2312"/>
          <w:b w:val="0"/>
          <w:bCs w:val="0"/>
          <w:sz w:val="32"/>
          <w:szCs w:val="32"/>
          <w:lang w:val="en-US" w:eastAsia="zh-CN"/>
        </w:rPr>
        <w:t>单位负责人</w:t>
      </w:r>
      <w:r>
        <w:rPr>
          <w:rFonts w:hint="eastAsia" w:ascii="仿宋_GB2312" w:hAnsi="仿宋_GB2312" w:eastAsia="仿宋_GB2312" w:cs="仿宋_GB2312"/>
          <w:b w:val="0"/>
          <w:bCs w:val="0"/>
          <w:sz w:val="32"/>
          <w:szCs w:val="32"/>
        </w:rPr>
        <w:t>办公室门上，</w:t>
      </w:r>
      <w:r>
        <w:rPr>
          <w:rFonts w:hint="eastAsia" w:ascii="仿宋_GB2312" w:hAnsi="仿宋_GB2312" w:eastAsia="仿宋_GB2312" w:cs="仿宋_GB2312"/>
          <w:b w:val="0"/>
          <w:bCs w:val="0"/>
          <w:sz w:val="32"/>
          <w:szCs w:val="32"/>
          <w:lang w:val="en-US" w:eastAsia="zh-CN"/>
        </w:rPr>
        <w:t>责任单位负责人</w:t>
      </w:r>
      <w:r>
        <w:rPr>
          <w:rFonts w:hint="eastAsia" w:ascii="仿宋_GB2312" w:hAnsi="仿宋_GB2312" w:eastAsia="仿宋_GB2312" w:cs="仿宋_GB2312"/>
          <w:b w:val="0"/>
          <w:bCs w:val="0"/>
          <w:sz w:val="32"/>
          <w:szCs w:val="32"/>
        </w:rPr>
        <w:t>现场表态发言，</w:t>
      </w:r>
      <w:r>
        <w:rPr>
          <w:rFonts w:hint="eastAsia" w:ascii="仿宋_GB2312" w:hAnsi="仿宋_GB2312" w:eastAsia="仿宋_GB2312" w:cs="仿宋_GB2312"/>
          <w:b w:val="0"/>
          <w:bCs w:val="0"/>
          <w:sz w:val="32"/>
          <w:szCs w:val="32"/>
          <w:lang w:val="en-US" w:eastAsia="zh-CN"/>
        </w:rPr>
        <w:t>党群</w:t>
      </w:r>
      <w:r>
        <w:rPr>
          <w:rFonts w:hint="eastAsia" w:ascii="仿宋_GB2312" w:hAnsi="仿宋_GB2312" w:eastAsia="仿宋_GB2312" w:cs="仿宋_GB2312"/>
          <w:b w:val="0"/>
          <w:bCs w:val="0"/>
          <w:sz w:val="32"/>
          <w:szCs w:val="32"/>
        </w:rPr>
        <w:t>部全程录像。</w:t>
      </w:r>
    </w:p>
    <w:p w14:paraId="60BFE94B">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rPr>
        <w:t>被挂牌</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单位</w:t>
      </w:r>
      <w:r>
        <w:rPr>
          <w:rFonts w:hint="eastAsia" w:ascii="仿宋_GB2312" w:hAnsi="仿宋_GB2312" w:eastAsia="仿宋_GB2312" w:cs="仿宋_GB2312"/>
          <w:b w:val="0"/>
          <w:bCs w:val="0"/>
          <w:sz w:val="32"/>
          <w:szCs w:val="32"/>
          <w:lang w:val="en-US" w:eastAsia="zh-CN"/>
        </w:rPr>
        <w:t>由单位负责人</w:t>
      </w:r>
      <w:r>
        <w:rPr>
          <w:rFonts w:hint="eastAsia" w:ascii="仿宋_GB2312" w:hAnsi="仿宋_GB2312" w:eastAsia="仿宋_GB2312" w:cs="仿宋_GB2312"/>
          <w:b w:val="0"/>
          <w:bCs w:val="0"/>
          <w:sz w:val="32"/>
          <w:szCs w:val="32"/>
        </w:rPr>
        <w:t>组织召开专题会，深刻剖析问题存在的根源，制定针对性、可行性的整改方案（措施），并举一反三，确保查处一例，整治一类，警示一片。</w:t>
      </w:r>
    </w:p>
    <w:p w14:paraId="21BE655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第六条 </w:t>
      </w:r>
      <w:r>
        <w:rPr>
          <w:rFonts w:hint="eastAsia" w:ascii="仿宋_GB2312" w:hAnsi="仿宋_GB2312" w:eastAsia="仿宋_GB2312" w:cs="仿宋_GB2312"/>
          <w:b w:val="0"/>
          <w:bCs w:val="0"/>
          <w:sz w:val="32"/>
          <w:szCs w:val="32"/>
        </w:rPr>
        <w:t>实行“</w:t>
      </w:r>
      <w:r>
        <w:rPr>
          <w:rFonts w:hint="eastAsia" w:ascii="仿宋_GB2312" w:hAnsi="仿宋_GB2312" w:eastAsia="仿宋_GB2312" w:cs="仿宋_GB2312"/>
          <w:b w:val="0"/>
          <w:bCs w:val="0"/>
          <w:sz w:val="32"/>
          <w:szCs w:val="32"/>
          <w:lang w:val="en-US" w:eastAsia="zh-CN"/>
        </w:rPr>
        <w:t>验收摘牌</w:t>
      </w:r>
      <w:r>
        <w:rPr>
          <w:rFonts w:hint="eastAsia" w:ascii="仿宋_GB2312" w:hAnsi="仿宋_GB2312" w:eastAsia="仿宋_GB2312" w:cs="仿宋_GB2312"/>
          <w:b w:val="0"/>
          <w:bCs w:val="0"/>
          <w:sz w:val="32"/>
          <w:szCs w:val="32"/>
        </w:rPr>
        <w:t>”机制：</w:t>
      </w:r>
    </w:p>
    <w:p w14:paraId="51C58CD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rPr>
        <w:t>挂牌后，</w:t>
      </w:r>
      <w:r>
        <w:rPr>
          <w:rFonts w:hint="eastAsia" w:ascii="仿宋_GB2312" w:hAnsi="仿宋_GB2312" w:eastAsia="仿宋_GB2312" w:cs="仿宋_GB2312"/>
          <w:b w:val="0"/>
          <w:bCs w:val="0"/>
          <w:sz w:val="32"/>
          <w:szCs w:val="32"/>
          <w:lang w:val="en-US" w:eastAsia="zh-CN"/>
        </w:rPr>
        <w:t>安全监管部</w:t>
      </w:r>
      <w:r>
        <w:rPr>
          <w:rFonts w:hint="eastAsia" w:ascii="仿宋_GB2312" w:hAnsi="仿宋_GB2312" w:eastAsia="仿宋_GB2312" w:cs="仿宋_GB2312"/>
          <w:b w:val="0"/>
          <w:bCs w:val="0"/>
          <w:sz w:val="32"/>
          <w:szCs w:val="32"/>
        </w:rPr>
        <w:t>跟踪督办，动态掌握问题隐患整改情况，督促责任单位在规定期限内整改到位。整改完成，由单位</w:t>
      </w:r>
      <w:r>
        <w:rPr>
          <w:rFonts w:hint="eastAsia" w:ascii="仿宋_GB2312" w:hAnsi="仿宋_GB2312" w:eastAsia="仿宋_GB2312" w:cs="仿宋_GB2312"/>
          <w:b w:val="0"/>
          <w:bCs w:val="0"/>
          <w:sz w:val="32"/>
          <w:szCs w:val="32"/>
          <w:lang w:val="en-US" w:eastAsia="zh-CN"/>
        </w:rPr>
        <w:t>负责人</w:t>
      </w:r>
      <w:r>
        <w:rPr>
          <w:rFonts w:hint="eastAsia" w:ascii="仿宋_GB2312" w:hAnsi="仿宋_GB2312" w:eastAsia="仿宋_GB2312" w:cs="仿宋_GB2312"/>
          <w:b w:val="0"/>
          <w:bCs w:val="0"/>
          <w:sz w:val="32"/>
          <w:szCs w:val="32"/>
        </w:rPr>
        <w:t>组织验收后，向</w:t>
      </w:r>
      <w:r>
        <w:rPr>
          <w:rFonts w:hint="eastAsia" w:ascii="仿宋_GB2312" w:hAnsi="仿宋_GB2312" w:eastAsia="仿宋_GB2312" w:cs="仿宋_GB2312"/>
          <w:b w:val="0"/>
          <w:bCs w:val="0"/>
          <w:sz w:val="32"/>
          <w:szCs w:val="32"/>
          <w:lang w:val="en-US" w:eastAsia="zh-CN"/>
        </w:rPr>
        <w:t>安全监管部</w:t>
      </w:r>
      <w:r>
        <w:rPr>
          <w:rFonts w:hint="eastAsia" w:ascii="仿宋_GB2312" w:hAnsi="仿宋_GB2312" w:eastAsia="仿宋_GB2312" w:cs="仿宋_GB2312"/>
          <w:b w:val="0"/>
          <w:bCs w:val="0"/>
          <w:sz w:val="32"/>
          <w:szCs w:val="32"/>
        </w:rPr>
        <w:t>提出书面验收申请，</w:t>
      </w:r>
      <w:r>
        <w:rPr>
          <w:rFonts w:hint="eastAsia" w:ascii="仿宋_GB2312" w:hAnsi="仿宋_GB2312" w:eastAsia="仿宋_GB2312" w:cs="仿宋_GB2312"/>
          <w:b w:val="0"/>
          <w:bCs w:val="0"/>
          <w:sz w:val="32"/>
          <w:szCs w:val="32"/>
          <w:lang w:val="en-US" w:eastAsia="zh-CN"/>
        </w:rPr>
        <w:t>安全监管部</w:t>
      </w:r>
      <w:r>
        <w:rPr>
          <w:rFonts w:hint="eastAsia" w:ascii="仿宋_GB2312" w:hAnsi="仿宋_GB2312" w:eastAsia="仿宋_GB2312" w:cs="仿宋_GB2312"/>
          <w:b w:val="0"/>
          <w:bCs w:val="0"/>
          <w:sz w:val="32"/>
          <w:szCs w:val="32"/>
        </w:rPr>
        <w:t>核实整改情况，确认整改到位后，</w:t>
      </w:r>
      <w:r>
        <w:rPr>
          <w:rFonts w:hint="eastAsia" w:ascii="仿宋_GB2312" w:hAnsi="仿宋_GB2312" w:eastAsia="仿宋_GB2312" w:cs="仿宋_GB2312"/>
          <w:b w:val="0"/>
          <w:bCs w:val="0"/>
          <w:sz w:val="32"/>
          <w:szCs w:val="32"/>
          <w:lang w:val="en-US" w:eastAsia="zh-CN"/>
        </w:rPr>
        <w:t>报分管安全副总经理批准</w:t>
      </w:r>
      <w:r>
        <w:rPr>
          <w:rFonts w:hint="eastAsia" w:ascii="仿宋_GB2312" w:hAnsi="仿宋_GB2312" w:eastAsia="仿宋_GB2312" w:cs="仿宋_GB2312"/>
          <w:b w:val="0"/>
          <w:bCs w:val="0"/>
          <w:sz w:val="32"/>
          <w:szCs w:val="32"/>
        </w:rPr>
        <w:t>予以摘牌。</w:t>
      </w:r>
    </w:p>
    <w:p w14:paraId="2FC5F17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rPr>
        <w:t>问题隐患提前整改完成的，由责任单位提出申请，经公司挂牌督办部门验收合格后，可提前予以摘牌，但最低挂牌时间不少于一个月。</w:t>
      </w:r>
    </w:p>
    <w:p w14:paraId="5F80A25C">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挂牌期间，</w:t>
      </w:r>
      <w:r>
        <w:rPr>
          <w:rFonts w:hint="eastAsia" w:ascii="仿宋_GB2312" w:hAnsi="仿宋_GB2312" w:eastAsia="仿宋_GB2312" w:cs="仿宋_GB2312"/>
          <w:b w:val="0"/>
          <w:bCs w:val="0"/>
          <w:sz w:val="32"/>
          <w:szCs w:val="32"/>
          <w:lang w:val="en-US" w:eastAsia="zh-CN"/>
        </w:rPr>
        <w:t>责任人、责任单位出现</w:t>
      </w:r>
      <w:r>
        <w:rPr>
          <w:rFonts w:hint="eastAsia" w:ascii="仿宋_GB2312" w:hAnsi="仿宋_GB2312" w:eastAsia="仿宋_GB2312" w:cs="仿宋_GB2312"/>
          <w:b w:val="0"/>
          <w:bCs w:val="0"/>
          <w:sz w:val="32"/>
          <w:szCs w:val="32"/>
        </w:rPr>
        <w:t>其他隐患问题触犯挂牌规定再次被挂牌的，累加计算，延长挂牌时间。</w:t>
      </w:r>
    </w:p>
    <w:p w14:paraId="79B034A4">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挂牌管理规定</w:t>
      </w:r>
    </w:p>
    <w:p w14:paraId="77AEFC2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第八条</w:t>
      </w:r>
      <w:r>
        <w:rPr>
          <w:rFonts w:hint="eastAsia" w:ascii="仿宋_GB2312" w:hAnsi="仿宋_GB2312" w:eastAsia="仿宋_GB2312" w:cs="仿宋_GB2312"/>
          <w:b w:val="0"/>
          <w:bCs w:val="0"/>
          <w:sz w:val="32"/>
          <w:szCs w:val="32"/>
          <w:lang w:val="en-US" w:eastAsia="zh-CN"/>
        </w:rPr>
        <w:t xml:space="preserve"> 安全监管部</w:t>
      </w:r>
      <w:r>
        <w:rPr>
          <w:rFonts w:hint="eastAsia" w:ascii="仿宋_GB2312" w:hAnsi="仿宋_GB2312" w:eastAsia="仿宋_GB2312" w:cs="仿宋_GB2312"/>
          <w:b w:val="0"/>
          <w:bCs w:val="0"/>
          <w:sz w:val="32"/>
          <w:szCs w:val="32"/>
        </w:rPr>
        <w:t>建立挂牌督办管理台账，记录挂牌时间、挂牌原因、验收时间、验收结果、验收人等信息，实行闭环管理，并遵守以下规定：</w:t>
      </w:r>
      <w:bookmarkStart w:id="0" w:name="_GoBack"/>
      <w:bookmarkEnd w:id="0"/>
    </w:p>
    <w:p w14:paraId="709F0C5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（一）第一时间告知。</w:t>
      </w:r>
      <w:r>
        <w:rPr>
          <w:rFonts w:hint="eastAsia" w:ascii="仿宋_GB2312" w:hAnsi="仿宋_GB2312" w:eastAsia="仿宋_GB2312" w:cs="仿宋_GB2312"/>
          <w:b w:val="0"/>
          <w:bCs w:val="0"/>
          <w:sz w:val="32"/>
          <w:szCs w:val="32"/>
          <w:lang w:val="en-US" w:eastAsia="zh-CN"/>
        </w:rPr>
        <w:t>安全监管部</w:t>
      </w:r>
      <w:r>
        <w:rPr>
          <w:rFonts w:hint="eastAsia" w:ascii="仿宋_GB2312" w:hAnsi="仿宋_GB2312" w:eastAsia="仿宋_GB2312" w:cs="仿宋_GB2312"/>
          <w:b w:val="0"/>
          <w:bCs w:val="0"/>
          <w:sz w:val="32"/>
          <w:szCs w:val="32"/>
        </w:rPr>
        <w:t>在各类安全检</w:t>
      </w:r>
      <w:r>
        <w:rPr>
          <w:rFonts w:hint="eastAsia" w:ascii="仿宋_GB2312" w:hAnsi="仿宋_GB2312" w:eastAsia="仿宋_GB2312" w:cs="仿宋_GB2312"/>
          <w:b w:val="0"/>
          <w:bCs w:val="0"/>
          <w:sz w:val="32"/>
          <w:szCs w:val="32"/>
          <w:lang w:eastAsia="zh-CN"/>
        </w:rPr>
        <w:t>查中</w:t>
      </w:r>
      <w:r>
        <w:rPr>
          <w:rFonts w:hint="eastAsia" w:ascii="仿宋_GB2312" w:hAnsi="仿宋_GB2312" w:eastAsia="仿宋_GB2312" w:cs="仿宋_GB2312"/>
          <w:b w:val="0"/>
          <w:bCs w:val="0"/>
          <w:sz w:val="32"/>
          <w:szCs w:val="32"/>
        </w:rPr>
        <w:t>发现的隐患和问题，需挂牌的，必须现场告知被查单位并提出整改要求。</w:t>
      </w:r>
    </w:p>
    <w:p w14:paraId="73643014">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（二）第一时间曝光。原则上，发现问题当天要对责任</w:t>
      </w:r>
      <w:r>
        <w:rPr>
          <w:rFonts w:hint="eastAsia" w:ascii="仿宋_GB2312" w:hAnsi="仿宋_GB2312" w:eastAsia="仿宋_GB2312" w:cs="仿宋_GB2312"/>
          <w:b w:val="0"/>
          <w:bCs w:val="0"/>
          <w:sz w:val="32"/>
          <w:szCs w:val="32"/>
          <w:lang w:val="en-US" w:eastAsia="zh-CN"/>
        </w:rPr>
        <w:t>单位</w:t>
      </w:r>
      <w:r>
        <w:rPr>
          <w:rFonts w:hint="eastAsia" w:ascii="仿宋_GB2312" w:hAnsi="仿宋_GB2312" w:eastAsia="仿宋_GB2312" w:cs="仿宋_GB2312"/>
          <w:b w:val="0"/>
          <w:bCs w:val="0"/>
          <w:sz w:val="32"/>
          <w:szCs w:val="32"/>
        </w:rPr>
        <w:t>挂牌曝光，</w:t>
      </w:r>
      <w:r>
        <w:rPr>
          <w:rFonts w:hint="eastAsia" w:ascii="仿宋_GB2312" w:hAnsi="仿宋_GB2312" w:eastAsia="仿宋_GB2312" w:cs="仿宋_GB2312"/>
          <w:b w:val="0"/>
          <w:bCs w:val="0"/>
          <w:sz w:val="32"/>
          <w:szCs w:val="32"/>
          <w:lang w:val="en-US" w:eastAsia="zh-CN"/>
        </w:rPr>
        <w:t>当天</w:t>
      </w:r>
      <w:r>
        <w:rPr>
          <w:rFonts w:hint="eastAsia" w:ascii="仿宋_GB2312" w:hAnsi="仿宋_GB2312" w:eastAsia="仿宋_GB2312" w:cs="仿宋_GB2312"/>
          <w:b w:val="0"/>
          <w:bCs w:val="0"/>
          <w:sz w:val="32"/>
          <w:szCs w:val="32"/>
        </w:rPr>
        <w:t>录像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上传至公司内网曝光栏</w:t>
      </w:r>
      <w:r>
        <w:rPr>
          <w:rFonts w:hint="eastAsia" w:ascii="仿宋_GB2312" w:hAnsi="仿宋_GB2312" w:eastAsia="仿宋_GB2312" w:cs="仿宋_GB2312"/>
          <w:b w:val="0"/>
          <w:bCs w:val="0"/>
          <w:sz w:val="32"/>
          <w:szCs w:val="32"/>
          <w:lang w:eastAsia="zh-CN"/>
        </w:rPr>
        <w:t>。</w:t>
      </w:r>
    </w:p>
    <w:p w14:paraId="5DB6AE40">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（三）第一时间通报。</w:t>
      </w:r>
      <w:r>
        <w:rPr>
          <w:rFonts w:hint="eastAsia" w:ascii="仿宋_GB2312" w:hAnsi="仿宋_GB2312" w:eastAsia="仿宋_GB2312" w:cs="仿宋_GB2312"/>
          <w:b w:val="0"/>
          <w:bCs w:val="0"/>
          <w:sz w:val="32"/>
          <w:szCs w:val="32"/>
          <w:lang w:val="en-US" w:eastAsia="zh-CN"/>
        </w:rPr>
        <w:t>安全监管部</w:t>
      </w:r>
      <w:r>
        <w:rPr>
          <w:rFonts w:hint="eastAsia" w:ascii="仿宋_GB2312" w:hAnsi="仿宋_GB2312" w:eastAsia="仿宋_GB2312" w:cs="仿宋_GB2312"/>
          <w:b w:val="0"/>
          <w:bCs w:val="0"/>
          <w:sz w:val="32"/>
          <w:szCs w:val="32"/>
        </w:rPr>
        <w:t>对检查出的隐患和问题以及挂牌情况要在24小时内通报。</w:t>
      </w:r>
    </w:p>
    <w:p w14:paraId="22BAFB97">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（四）第一时间验收。</w:t>
      </w:r>
      <w:r>
        <w:rPr>
          <w:rFonts w:hint="eastAsia" w:ascii="仿宋_GB2312" w:hAnsi="仿宋_GB2312" w:eastAsia="仿宋_GB2312" w:cs="仿宋_GB2312"/>
          <w:b w:val="0"/>
          <w:bCs w:val="0"/>
          <w:sz w:val="32"/>
          <w:szCs w:val="32"/>
          <w:lang w:val="en-US" w:eastAsia="zh-CN"/>
        </w:rPr>
        <w:t>安全监管部</w:t>
      </w:r>
      <w:r>
        <w:rPr>
          <w:rFonts w:hint="eastAsia" w:ascii="仿宋_GB2312" w:hAnsi="仿宋_GB2312" w:eastAsia="仿宋_GB2312" w:cs="仿宋_GB2312"/>
          <w:b w:val="0"/>
          <w:bCs w:val="0"/>
          <w:sz w:val="32"/>
          <w:szCs w:val="32"/>
        </w:rPr>
        <w:t>收到责任单位验收申请后，应在24小时内</w:t>
      </w:r>
      <w:r>
        <w:rPr>
          <w:rFonts w:hint="eastAsia" w:ascii="仿宋_GB2312" w:hAnsi="仿宋_GB2312" w:eastAsia="仿宋_GB2312" w:cs="仿宋_GB2312"/>
          <w:b w:val="0"/>
          <w:bCs w:val="0"/>
          <w:sz w:val="32"/>
          <w:szCs w:val="32"/>
          <w:lang w:val="en-US" w:eastAsia="zh-CN"/>
        </w:rPr>
        <w:t>进行</w:t>
      </w:r>
      <w:r>
        <w:rPr>
          <w:rFonts w:hint="eastAsia" w:ascii="仿宋_GB2312" w:hAnsi="仿宋_GB2312" w:eastAsia="仿宋_GB2312" w:cs="仿宋_GB2312"/>
          <w:b w:val="0"/>
          <w:bCs w:val="0"/>
          <w:sz w:val="32"/>
          <w:szCs w:val="32"/>
        </w:rPr>
        <w:t>验收。</w:t>
      </w:r>
    </w:p>
    <w:p w14:paraId="6B214A9A">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eastAsia="zh-CN"/>
        </w:rPr>
        <w:t>第六章 考核</w:t>
      </w:r>
    </w:p>
    <w:p w14:paraId="37C16778">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被挂“安全警示</w:t>
      </w:r>
      <w:r>
        <w:rPr>
          <w:rFonts w:hint="eastAsia" w:ascii="仿宋_GB2312" w:hAnsi="仿宋_GB2312" w:eastAsia="仿宋_GB2312" w:cs="仿宋_GB2312"/>
          <w:b w:val="0"/>
          <w:bCs w:val="0"/>
          <w:sz w:val="32"/>
          <w:szCs w:val="32"/>
          <w:lang w:val="en-US" w:eastAsia="zh-CN"/>
        </w:rPr>
        <w:t>黄</w:t>
      </w:r>
      <w:r>
        <w:rPr>
          <w:rFonts w:hint="eastAsia" w:ascii="仿宋_GB2312" w:hAnsi="仿宋_GB2312" w:eastAsia="仿宋_GB2312" w:cs="仿宋_GB2312"/>
          <w:b w:val="0"/>
          <w:bCs w:val="0"/>
          <w:sz w:val="32"/>
          <w:szCs w:val="32"/>
        </w:rPr>
        <w:t>牌”的</w:t>
      </w:r>
      <w:r>
        <w:rPr>
          <w:rFonts w:hint="eastAsia" w:ascii="仿宋_GB2312" w:hAnsi="仿宋_GB2312" w:eastAsia="仿宋_GB2312" w:cs="仿宋_GB2312"/>
          <w:b w:val="0"/>
          <w:bCs w:val="0"/>
          <w:sz w:val="32"/>
          <w:szCs w:val="32"/>
          <w:lang w:val="en-US" w:eastAsia="zh-CN"/>
        </w:rPr>
        <w:t>个人</w:t>
      </w:r>
      <w:r>
        <w:rPr>
          <w:rFonts w:hint="eastAsia" w:ascii="仿宋_GB2312" w:hAnsi="仿宋_GB2312" w:eastAsia="仿宋_GB2312" w:cs="仿宋_GB2312"/>
          <w:b w:val="0"/>
          <w:bCs w:val="0"/>
          <w:sz w:val="32"/>
          <w:szCs w:val="32"/>
        </w:rPr>
        <w:t>，扣减</w:t>
      </w:r>
      <w:r>
        <w:rPr>
          <w:rFonts w:hint="eastAsia" w:ascii="仿宋_GB2312" w:hAnsi="仿宋_GB2312" w:eastAsia="仿宋_GB2312" w:cs="仿宋_GB2312"/>
          <w:b w:val="0"/>
          <w:bCs w:val="0"/>
          <w:sz w:val="32"/>
          <w:szCs w:val="32"/>
          <w:lang w:val="en-US" w:eastAsia="zh-CN"/>
        </w:rPr>
        <w:t>当月</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val="en-US" w:eastAsia="zh-CN"/>
        </w:rPr>
        <w:t>工资10</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，第二次扣减30%，第三次扣减50%。</w:t>
      </w:r>
      <w:r>
        <w:rPr>
          <w:rFonts w:hint="default" w:ascii="仿宋_GB2312" w:hAnsi="仿宋_GB2312" w:eastAsia="仿宋_GB2312" w:cs="仿宋_GB2312"/>
          <w:b w:val="0"/>
          <w:bCs w:val="0"/>
          <w:sz w:val="32"/>
          <w:szCs w:val="32"/>
          <w:lang w:val="en-US" w:eastAsia="zh-CN"/>
        </w:rPr>
        <w:t>对于</w:t>
      </w: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年内累计被黄牌警告达</w:t>
      </w: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次及以上，或给企业造成损失、恶劣影响的，责令其待岗培训，待岗期间只发放基本工资。</w:t>
      </w:r>
    </w:p>
    <w:p w14:paraId="0F67F773">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被挂“安全警示</w:t>
      </w:r>
      <w:r>
        <w:rPr>
          <w:rFonts w:hint="eastAsia" w:ascii="仿宋_GB2312" w:hAnsi="仿宋_GB2312" w:eastAsia="仿宋_GB2312" w:cs="仿宋_GB2312"/>
          <w:b w:val="0"/>
          <w:bCs w:val="0"/>
          <w:sz w:val="32"/>
          <w:szCs w:val="32"/>
          <w:lang w:val="en-US" w:eastAsia="zh-CN"/>
        </w:rPr>
        <w:t>黄</w:t>
      </w:r>
      <w:r>
        <w:rPr>
          <w:rFonts w:hint="eastAsia" w:ascii="仿宋_GB2312" w:hAnsi="仿宋_GB2312" w:eastAsia="仿宋_GB2312" w:cs="仿宋_GB2312"/>
          <w:b w:val="0"/>
          <w:bCs w:val="0"/>
          <w:sz w:val="32"/>
          <w:szCs w:val="32"/>
        </w:rPr>
        <w:t>牌”的</w:t>
      </w:r>
      <w:r>
        <w:rPr>
          <w:rFonts w:hint="eastAsia" w:ascii="仿宋_GB2312" w:hAnsi="仿宋_GB2312" w:eastAsia="仿宋_GB2312" w:cs="仿宋_GB2312"/>
          <w:b w:val="0"/>
          <w:bCs w:val="0"/>
          <w:sz w:val="32"/>
          <w:szCs w:val="32"/>
          <w:lang w:val="en-US" w:eastAsia="zh-CN"/>
        </w:rPr>
        <w:t>单位</w:t>
      </w:r>
      <w:r>
        <w:rPr>
          <w:rFonts w:hint="eastAsia" w:ascii="仿宋_GB2312" w:hAnsi="仿宋_GB2312" w:eastAsia="仿宋_GB2312" w:cs="仿宋_GB2312"/>
          <w:b w:val="0"/>
          <w:bCs w:val="0"/>
          <w:sz w:val="32"/>
          <w:szCs w:val="32"/>
        </w:rPr>
        <w:t>，扣减</w:t>
      </w:r>
      <w:r>
        <w:rPr>
          <w:rFonts w:hint="eastAsia" w:ascii="仿宋_GB2312" w:hAnsi="仿宋_GB2312" w:eastAsia="仿宋_GB2312" w:cs="仿宋_GB2312"/>
          <w:b w:val="0"/>
          <w:bCs w:val="0"/>
          <w:sz w:val="32"/>
          <w:szCs w:val="32"/>
          <w:lang w:val="en-US" w:eastAsia="zh-CN"/>
        </w:rPr>
        <w:t>单位负责人</w:t>
      </w:r>
      <w:r>
        <w:rPr>
          <w:rFonts w:hint="eastAsia" w:ascii="仿宋_GB2312" w:hAnsi="仿宋_GB2312" w:eastAsia="仿宋_GB2312" w:cs="仿宋_GB2312"/>
          <w:b w:val="0"/>
          <w:bCs w:val="0"/>
          <w:sz w:val="32"/>
          <w:szCs w:val="32"/>
        </w:rPr>
        <w:t>绩效</w:t>
      </w:r>
      <w:r>
        <w:rPr>
          <w:rFonts w:hint="eastAsia" w:ascii="仿宋_GB2312" w:hAnsi="仿宋_GB2312" w:eastAsia="仿宋_GB2312" w:cs="仿宋_GB2312"/>
          <w:b w:val="0"/>
          <w:bCs w:val="0"/>
          <w:sz w:val="32"/>
          <w:szCs w:val="32"/>
          <w:lang w:val="en-US" w:eastAsia="zh-CN"/>
        </w:rPr>
        <w:t>工资1000～2000元/次。</w:t>
      </w:r>
    </w:p>
    <w:p w14:paraId="1BEBAA9D">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被挂“安全警示</w:t>
      </w:r>
      <w:r>
        <w:rPr>
          <w:rFonts w:hint="eastAsia" w:ascii="仿宋_GB2312" w:hAnsi="仿宋_GB2312" w:eastAsia="仿宋_GB2312" w:cs="仿宋_GB2312"/>
          <w:b w:val="0"/>
          <w:bCs w:val="0"/>
          <w:sz w:val="32"/>
          <w:szCs w:val="32"/>
          <w:lang w:val="en-US" w:eastAsia="zh-CN"/>
        </w:rPr>
        <w:t>黄</w:t>
      </w:r>
      <w:r>
        <w:rPr>
          <w:rFonts w:hint="eastAsia" w:ascii="仿宋_GB2312" w:hAnsi="仿宋_GB2312" w:eastAsia="仿宋_GB2312" w:cs="仿宋_GB2312"/>
          <w:b w:val="0"/>
          <w:bCs w:val="0"/>
          <w:sz w:val="32"/>
          <w:szCs w:val="32"/>
        </w:rPr>
        <w:t>牌”的单位未按期完成整改并通过验收的，给予加倍考核。</w:t>
      </w:r>
    </w:p>
    <w:p w14:paraId="12F27434">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其他</w:t>
      </w:r>
    </w:p>
    <w:p w14:paraId="64C21A06">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640"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挂“安全警示</w:t>
      </w:r>
      <w:r>
        <w:rPr>
          <w:rFonts w:hint="eastAsia" w:ascii="仿宋_GB2312" w:hAnsi="仿宋_GB2312" w:eastAsia="仿宋_GB2312" w:cs="仿宋_GB2312"/>
          <w:b w:val="0"/>
          <w:bCs w:val="0"/>
          <w:sz w:val="32"/>
          <w:szCs w:val="32"/>
          <w:lang w:val="en-US" w:eastAsia="zh-CN"/>
        </w:rPr>
        <w:t>黄</w:t>
      </w:r>
      <w:r>
        <w:rPr>
          <w:rFonts w:hint="eastAsia" w:ascii="仿宋_GB2312" w:hAnsi="仿宋_GB2312" w:eastAsia="仿宋_GB2312" w:cs="仿宋_GB2312"/>
          <w:b w:val="0"/>
          <w:bCs w:val="0"/>
          <w:sz w:val="32"/>
          <w:szCs w:val="32"/>
        </w:rPr>
        <w:t>牌”</w:t>
      </w:r>
      <w:r>
        <w:rPr>
          <w:rFonts w:hint="eastAsia" w:ascii="仿宋_GB2312" w:hAnsi="仿宋_GB2312" w:eastAsia="仿宋_GB2312" w:cs="仿宋_GB2312"/>
          <w:b w:val="0"/>
          <w:bCs w:val="0"/>
          <w:sz w:val="32"/>
          <w:szCs w:val="32"/>
          <w:lang w:val="en-US" w:eastAsia="zh-CN"/>
        </w:rPr>
        <w:t>单位有疑义的，可进行书面申请复议，由单位负责人书面写明原因，经分管领导签阅后报公司安全生产委员会，由公司安全生产委员会最终裁定。</w:t>
      </w:r>
    </w:p>
    <w:sectPr>
      <w:headerReference r:id="rId3" w:type="default"/>
      <w:footerReference r:id="rId4"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8E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FE89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8FE89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349C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837B1"/>
    <w:rsid w:val="028E2B02"/>
    <w:rsid w:val="03FF60FC"/>
    <w:rsid w:val="060E58F1"/>
    <w:rsid w:val="06473D8B"/>
    <w:rsid w:val="06AB4968"/>
    <w:rsid w:val="0D536575"/>
    <w:rsid w:val="0D584ACF"/>
    <w:rsid w:val="0F00190B"/>
    <w:rsid w:val="14B30475"/>
    <w:rsid w:val="1AE300CE"/>
    <w:rsid w:val="23EF1892"/>
    <w:rsid w:val="24F930B8"/>
    <w:rsid w:val="2ABE1FBE"/>
    <w:rsid w:val="2B996587"/>
    <w:rsid w:val="2E305A0C"/>
    <w:rsid w:val="303E14AB"/>
    <w:rsid w:val="32087FC3"/>
    <w:rsid w:val="35284C04"/>
    <w:rsid w:val="3B585B17"/>
    <w:rsid w:val="3BE455FD"/>
    <w:rsid w:val="46F06A03"/>
    <w:rsid w:val="4B6E6C91"/>
    <w:rsid w:val="4B92091A"/>
    <w:rsid w:val="4F2E0C11"/>
    <w:rsid w:val="532A5B93"/>
    <w:rsid w:val="5539030F"/>
    <w:rsid w:val="56C549A6"/>
    <w:rsid w:val="57154681"/>
    <w:rsid w:val="57B41ECF"/>
    <w:rsid w:val="58B85A68"/>
    <w:rsid w:val="58E44F12"/>
    <w:rsid w:val="5966544B"/>
    <w:rsid w:val="5EC944B2"/>
    <w:rsid w:val="629372B1"/>
    <w:rsid w:val="655D7702"/>
    <w:rsid w:val="665C3E5E"/>
    <w:rsid w:val="6F71023E"/>
    <w:rsid w:val="733817AF"/>
    <w:rsid w:val="7DC83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lang w:val="zh-CN"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unhideWhenUsed/>
    <w:qFormat/>
    <w:uiPriority w:val="0"/>
    <w:pPr>
      <w:spacing w:line="480" w:lineRule="exact"/>
      <w:ind w:left="0" w:leftChars="0" w:firstLine="880"/>
    </w:pPr>
    <w:rPr>
      <w:rFonts w:ascii="Calibri" w:hAnsi="Calibri"/>
      <w:sz w:val="24"/>
      <w:szCs w:val="22"/>
    </w:rPr>
  </w:style>
  <w:style w:type="character" w:styleId="8">
    <w:name w:val="Strong"/>
    <w:basedOn w:val="7"/>
    <w:qFormat/>
    <w:uiPriority w:val="0"/>
    <w:rPr>
      <w:b/>
    </w:rPr>
  </w:style>
  <w:style w:type="paragraph" w:customStyle="1" w:styleId="9">
    <w:name w:val="BodyText1I2"/>
    <w:basedOn w:val="10"/>
    <w:autoRedefine/>
    <w:qFormat/>
    <w:uiPriority w:val="0"/>
    <w:pPr>
      <w:spacing w:after="0"/>
      <w:ind w:firstLine="200" w:firstLineChars="200"/>
    </w:pPr>
    <w:rPr>
      <w:rFonts w:ascii="Calibri" w:hAnsi="Calibri"/>
    </w:rPr>
  </w:style>
  <w:style w:type="paragraph" w:customStyle="1" w:styleId="10">
    <w:name w:val="BodyTextIndent"/>
    <w:basedOn w:val="1"/>
    <w:next w:val="11"/>
    <w:qFormat/>
    <w:uiPriority w:val="0"/>
    <w:pPr>
      <w:spacing w:after="120"/>
      <w:ind w:left="200" w:leftChars="200"/>
      <w:textAlignment w:val="baseline"/>
    </w:pPr>
    <w:rPr>
      <w:rFonts w:ascii="Times New Roman" w:hAnsi="Times New Roman" w:eastAsia="宋体"/>
      <w:szCs w:val="24"/>
    </w:rPr>
  </w:style>
  <w:style w:type="paragraph" w:customStyle="1" w:styleId="11">
    <w:name w:val="NormalIndent"/>
    <w:basedOn w:val="1"/>
    <w:qFormat/>
    <w:uiPriority w:val="0"/>
    <w:pPr>
      <w:ind w:firstLine="200" w:firstLineChars="200"/>
      <w:textAlignment w:val="baseline"/>
    </w:pPr>
    <w:rPr>
      <w:rFonts w:ascii="Times New Roman" w:hAnsi="Times New Roman" w:eastAsia="仿宋"/>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2380</Words>
  <Characters>2396</Characters>
  <Lines>0</Lines>
  <Paragraphs>0</Paragraphs>
  <TotalTime>28</TotalTime>
  <ScaleCrop>false</ScaleCrop>
  <LinksUpToDate>false</LinksUpToDate>
  <CharactersWithSpaces>2415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2025-07-09T07:05:00Z</dcterms:created>
  <dc:creator>一切婷好</dc:creator>
  <cp:lastModifiedBy>烟花陨落ベ半城烟沙</cp:lastModifiedBy>
  <cp:lastPrinted>2025-10-31T07:39:00Z</cp:lastPrinted>
  <dcterms:modified xsi:type="dcterms:W3CDTF">2026-01-02T07:28:18Z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9E46D800DEBA4E1A972FCEF9006E3CE7_13</vt:lpwstr>
  </property>
  <property fmtid="{D5CDD505-2E9C-101B-9397-08002B2CF9AE}" pid="4" name="KSOTemplateDocerSaveRecord">
    <vt:lpwstr>eyJoZGlkIjoiMDE2M2RkYjk4MTJmN2U4NDEyNWJmNmU5ZDc0NTM1NjEiLCJ1c2VySWQiOiIyNzA1NjU3NDAifQ==</vt:lpwstr>
  </property>
</Properties>
</file>