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23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67E67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52E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关于全面提升安全管理质效的实施意见</w:t>
      </w:r>
    </w:p>
    <w:p w14:paraId="769B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5ED9A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各部门、各车间及全体员工：</w:t>
      </w:r>
    </w:p>
    <w:p w14:paraId="492A0E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为全面压实安全生产主体责任，着力破解当前安全管理中的薄弱环节，提升本质安全水平和安全治理效能，保障企业生产经营稳定有序，结合我公司生产实际，制定本实施意见。</w:t>
      </w:r>
    </w:p>
    <w:p w14:paraId="09F685D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一、总体要求</w:t>
      </w:r>
    </w:p>
    <w:p w14:paraId="16E2C17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（一）指导思想</w:t>
      </w:r>
    </w:p>
    <w:p w14:paraId="65B26B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以习近平总书记关于安全生产重要论述为指引，聚焦“全员参与、全程管控、全面提升”目标，构建“责任清晰、制度健全、风险可控、隐患清零、应急有力”的安全管理体系，推动安全管理从“被动处置”向“主动预防”转变，从“经验管理”向“科学管控”升级，切实筑牢安全生产防线。</w:t>
      </w:r>
    </w:p>
    <w:p w14:paraId="3820A94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）总体目标</w:t>
      </w:r>
    </w:p>
    <w:p w14:paraId="61F733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通过系统推进，实现安全管理体系持续完善，全员安全责任全面落实，重大安全风险管控到位率100%，事故隐患整改闭环率100%，员工安全培训考核合格率100%，应急处置能力明显增强，杜绝轻伤及以上生产安全事故，安全绩效持续改善，达到危险化学品企业安全生产标准化二级水平。</w:t>
      </w:r>
    </w:p>
    <w:p w14:paraId="63E6E4C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二、主要任务及措施</w:t>
      </w:r>
    </w:p>
    <w:p w14:paraId="0AF82686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（一）压实全员安全责任，健全责任落实机制</w:t>
      </w:r>
    </w:p>
    <w:p w14:paraId="06A3AD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1.完善全员安全生产责任制。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坚持“谁主管、谁负责”“管业务必须管安全、管生产经营必须管安全”原则，明确从主要负责人到一线岗位操作人员的安全职责，细化各职能部门安全管理责任清单，确保每个岗位、每个环节都有明确的安全责任人。主要负责人作为安全生产第一责任人，牵头解决重大安全问题；分管负责人履行分管领域安全管理职责，各部门负责人统筹本部门安全工作，岗位员工严格遵守安全操作规程，落实岗位安全职责。</w:t>
      </w:r>
    </w:p>
    <w:p w14:paraId="2611A7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2.推行安全责任网格化管理模式。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创新责任落实载体，构建“公司－车间－班组－岗位”四级安全责任网格体系，明确各级网格长、网格员及责任范围。一级网格由公司主要负责人任网格长，统筹全公司安全网格化管理工作；二级网格以各生产车间、职能部门为单元，由部门负责人任网格长，负责本网格内安全风险管控、隐患排查等工作；三级网格以生产班组为单元，由班组长任网格长，落实日常安全检查和岗位安全监督；四级网格以具体作业岗位为单元，由岗位员工任网格员，严格执行安全操作规程，及时排查上报岗位隐患。建立网格信息台账，明确各级网格的安全职责、管控重点、巡查频次及考核标准，实现安全管理责任“横向到边、纵向到底、全域覆盖”。</w:t>
      </w:r>
    </w:p>
    <w:p w14:paraId="2A6C6F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3.强化网格化管理运行保障。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推行“网格+隐患排查”“网格+风险管控”“网格+应急处置”融合机制，各级网格员每日开展网格内安全巡查，重点排查工艺操作、设备运行、作业环境等关键环节风险隐患，建立巡查记录和问题台账，实行闭环管理。每月召开网格化管理工作例会，通报网格运行情况，解决突出问题。每季度开展一次考核评价，对网格化管理成效突出的网格长、网格员及个人授予“安全标兵”“隐患排查能手”“优秀网格管理员”等荣誉称号并给予奖励。</w:t>
      </w:r>
    </w:p>
    <w:p w14:paraId="69DE1FC3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（二）强化风险分级管控，筑牢源头防控防线</w:t>
      </w:r>
    </w:p>
    <w:p w14:paraId="03056E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1.全面开展风险辨识评估。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建立常态化风险辨识机制，每季度各车间组织对生产工艺、设备设施、作业环境、人员操作等进行全面危险有害因素辨识。针对风险等级较高的情景，采用危险与可操作性分析、故障假设分析、蝴蝶结法等先进方法开展专项风险评估，精准识别风险点和风险等级，建立动态管控清单，明确具体措施、责任主体、应急处置等核心信息。建立风险管控动态更新机制，当生产条件变化、关键岗位调整、同类企业发生安全事故、法律法规发生变化、发现新的风险点时，及时更新风险清单和管控措施，确保风险管控与时俱进。</w:t>
      </w:r>
    </w:p>
    <w:p w14:paraId="56DBCE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2.严格落实分级管控措施。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按照“红、橙、黄、蓝”四级风险分级标准，制定差异化管控方案。红色风险（重大风险）由公司主要负责人牵头管控，每周至少检查1次，配备专职监护人员，设置物理隔离屏障；橙色风险（较大风险）由部门负责人牵头管控，每3天至少检查1次，明确专项管控措施；黄色风险（一般风险）由班组长牵头管控，每日巡查；蓝色风险（低风险）由岗位员工自主管控，班中随时检查。同时有针对性地开展各级风险培训和考试，并印制“风险分级清单”，由各级人员持有，确保各级人员熟知本岗位存在的各项风险。每月组织对重大、较大风险控制措施及落实情况进行检查考核，实现层层负责、各负其责。</w:t>
      </w:r>
    </w:p>
    <w:p w14:paraId="10D2C4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3.强化变更管理。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建立健全工艺、设备、人员、管理等各类变更的安全管理制度，严格执行“变更申请-风险评估-审批－实施－验收－归档”全流程管理。任何变更必须经安全评估合格后方可实施，变更完成后需进行效果验证，确保无新增风险。</w:t>
      </w:r>
    </w:p>
    <w:p w14:paraId="46177A42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（三）深化隐患排查治理，实现动态清零目标</w:t>
      </w:r>
    </w:p>
    <w:p w14:paraId="493E56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1.建立全方位、多层次隐患排查体系。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构建“员工自查、班组互查、车间排查、公司督查、专家核查”五级隐患排查机制，明确各层级排查责任、频次、范围和标准。岗位员工每日开展岗前、岗中、岗后3次自查，重点排查本岗位设备运行、操作规范、防护用品佩戴等情况；班组每周组织1次互查，聚焦班组作业区域风险点管控情况；车间每月开展2次专项排查，针对工艺报警、重大危险源等关键环节；公司每月主要负责人组织开展1次综合排查，由安全、技术、生产等部门联合实施；每年聘请第三方安全专家开展1次深度隐患排查，精准识别深层次、隐蔽性隐患。</w:t>
      </w:r>
    </w:p>
    <w:p w14:paraId="3EBD2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2.完善隐患分级分类与闭环管理机制。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按照隐患危害程度和整改难度，将隐患分为重大隐患、较大隐患、一般隐患和轻微隐患四级，实行分级管控、分类处置。重大隐患由主要负责人挂牌督办，成立专项整改小组，制定整改方案，明确整改时限（原则上不超过30天）、责任人及安全防范措施，整改完成后需经集团公司验收合格方可销号；较大隐患由部门负责人牵头整改，限期15天内完成并报安全监管部验收；一般隐患由生产车间组织整改，限期7天内完成；轻微隐患由班组长负责立即整改。建立隐患排查治理信息化台账，实现隐患“发现－登记－分级－整改－验收－销号－归档”全流程数字化管理，实时跟踪整改进度，对超期未整改的隐患自动预警，确保隐患动态清零。</w:t>
      </w:r>
    </w:p>
    <w:p w14:paraId="7FCE00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3.强化隐患排查激励与问责机制。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完善内部隐患报告奖励办法，设立多种报告渠道，对主动发现、报告和消除隐患的员工给予物质或精神奖励，破解隐患排查“不敢报、不愿报、不会报”难题，形成全员参与隐患治理的良好氛围。实行隐患排查治理问责制，对排查不认真、漏报瞒报隐患的，给予相关责任人通报批评、扣减绩效；对整改不力、敷衍整改、拒不整改的，加重处罚。</w:t>
      </w:r>
    </w:p>
    <w:p w14:paraId="4A7CE9B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（四）加强设备设施管理，提升本质安全水平</w:t>
      </w:r>
    </w:p>
    <w:p w14:paraId="5A6122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1.健全设备全生命周期管理。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建立设备设施“一机一档”台账，明确设备维护保养责任人和具体维护标准，严格执行日常巡检、定期维护、年度检修制度，重点加强压力容器、压力管道、储罐、大型机组等关键设备的维护管理，每月开展一次设备完好率专项检查，确保设备完好率达到95%以上，及时更新老化、性能下降的设备设施。</w:t>
      </w:r>
    </w:p>
    <w:p w14:paraId="003D5E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2.多维度提升本质安全水平。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一是推进工艺本质安全优化，对现有生产工艺进行系统性风险评估，优化工艺参数、攻坚气化炉长周期运行、减少高危作业环节，从源头降低安全风险。二是强化设备本质安全保障，优先选用本质安全型设备，对关键阀门、高压变频器、工艺报警系统实施升级改造。三是提升自动化控制本质安全，对部分关键装置尝试使用先进过程控制技术（APC），实现智能化控制，减少人为操作干预；完善安全仪表系统（SIS），定期开展功能测试和维护，确保其在异常工况下能及时触发联锁保护动作，防止事故扩大。</w:t>
      </w:r>
    </w:p>
    <w:p w14:paraId="7A2724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3.强推能量隔离上锁化管理。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制定专项管理办法，明确适用范围、规范隔离流程。由专人排查所有能量源并制定隔离方案，采用阀门关闭+盲板隔离、电源切断、气源切断等可靠隔离方式，对隔离点悬挂标识牌（注明作业单位、作业人员、作业时间、解锁条件），上锁责任人与作业负责人共同确认隔离有效后方可作业。作业完成后，由上锁责任人、作业负责人共同核查，确认无安全隐患后按流程解锁，严禁他人擅自解锁。</w:t>
      </w:r>
    </w:p>
    <w:p w14:paraId="6323D853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（五）优化安全教育培训，提升全员安全素养</w:t>
      </w:r>
    </w:p>
    <w:p w14:paraId="46A176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1.构建精准化培训体系。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建立培训需求调研机制，每年底通过问卷调查、岗位访谈、现场排查等方式，精准掌握不同岗位、不同层级员工的培训需求，制定下一年度个性化培训计划。针对生产过程中发现的共性问题、典型违章行为，开展专项专题培训；结合季节特点和事故高发期，开展针对性安全警示教育，如夏季高温防泄漏、冬季防火防爆等主题培训。邀请行业专家、安全监管人员开展专题讲座，解读最新安全法规标准、分享先进安全管理经验，提升培训层次和质量。</w:t>
      </w:r>
    </w:p>
    <w:p w14:paraId="6DDB3D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2.创新培训形式与载体。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丰富培训手段，采用“线上+线下”“理论+实操”相结合的培训模式，线上依托“安全培训空间”搭建移动学习平台，整合安全法规、操作规程、设备基础知识、隐患识别手册、典型案例等培训资源，支持员工上传培训视频、课件、试题等自主学习内容；线下开展情景模拟、实操演练、案例研讨、师带徒等互动式培训，重点强化工艺操作、应急处置、隐患识别等实操技能训练。</w:t>
      </w:r>
    </w:p>
    <w:p w14:paraId="436C35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3.完善培训档案与跟踪评估。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建立健全员工安全培训电子档案，详细记录员工基本信息、培训学时、考核成绩、持证情况、复训记录等内容，实现培训全流程可追溯。每年开展一次培训效果评估，通过理论考试、实操考核、现场抽查、事故发生率分析等方式，综合评估培训成效。根据评估结果及时调整培训计划、优化培训内容，形成“需求调研－计划制定－培训实施－效果评估－持续改进”的闭环培训管理体系，确保培训真正提升员工安全素养和操作技能。严格培训考核管理，车间每月组织一次实操考核，公司每季度组织全员业务考核，考核不合格者暂停上岗，由车间安排为期3～5天的专项培训后重新考核，补考仍不合格者调离岗位或解除劳动合同。</w:t>
      </w:r>
    </w:p>
    <w:p w14:paraId="3302A55B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（六）完善应急管理体系，提升应急处置能力</w:t>
      </w:r>
    </w:p>
    <w:p w14:paraId="4A780B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1.优化应急预案体系。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结合企业生产实际、风险辨识结果及最新法规标准要求，修订完善“1+N+X”应急预案体系（1个综合应急预案、N个专项应急预案、X个现场处置方案），重点强化危险化学品泄漏、火灾、爆炸、中毒窒息、特种设备失效等高频高风险事故的应急处置预案。针对不同作业场景、不同介质特性制定差异化现场处置方案，明确处置流程、操作要点、责任人员及物资需求。建立应急预案定期评审修订机制，每年至少开展1次全面评审，当发生生产安全事故、工艺设备变更、法规标准更新时，及时组织修订完善，并向全体员工公示告知，确保人人知晓、熟练掌握。</w:t>
      </w:r>
    </w:p>
    <w:p w14:paraId="621B57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2.加强应急保障能力建设。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按照《危险化学品单位应急救援物资配备要求》配齐配足应急救援器材、设备和防护用品。建立应急物资“一物一卡”管理台账，明确存放位置、保管责任人、维护保养要求及更换周期，实行“周检查、月盘点、年校验”制度，确保应急物资完好率100%、可随时调用。加强应急队伍建设，组建由技术骨干、岗位能手组成的专职应急救援队伍，人数不少于员工总数的5%，明确队伍架构、岗位职责及值守要求，定期组织应急队伍开展专项技能培训和技能练兵，形成“专职+兼职”协同处置格局。完善应急设施建设，在应急疏散通道、安全出口及应急避难场所，设置清晰标识，确保疏散畅通；对应急喷淋、洗眼器、泄漏收集池等应急处置设施，定期开展检测维护，确保正常运行。</w:t>
      </w:r>
    </w:p>
    <w:p w14:paraId="17939F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3.强化应急演练实操。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每年组织不少于2次综合应急演练、每季度组织1次专项应急演练，重点演练应急响应启动、人员疏散、泄漏处置、火灾扑救等关键环节，确保全员应急演练覆盖率100%。演练采用“不打招呼、随机触发”的实战化模式，演练后48小时内开展评估总结，形成评估报告，明确整改措施和责任主体，限期整改完善，持续提升应急指挥协调和现场处置能力。明确作业现场带班人员、班组长、调度人员在紧急情况下的停产撤人权限，确保突发情况发生时能第一时间启动处置程序、组织人员撤离，减少人员伤亡和财产损失。</w:t>
      </w:r>
    </w:p>
    <w:p w14:paraId="446F284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（七）深化安全文化建设，营造全员安全氛围</w:t>
      </w:r>
    </w:p>
    <w:p w14:paraId="1C989D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1.构建安全文化理念体系。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围绕平安皖煤“人民至上、生命至上；安全高于一切、先于一切、重于一切”的核心安全理念，筑牢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“管安全就是管风险”“防范胜于救灾”“生产必须安全”“安全无小事”等安全意识，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通过厂区宣传栏、电子显示屏、安全手册、班前会等多种形式广泛宣贯，确保安全理念入脑入心。</w:t>
      </w:r>
    </w:p>
    <w:p w14:paraId="0C88DA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2.打造安全文化传播阵地。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把二道门建设成集安全知识普及、典型案例警示、优秀事迹展示于一体的安全文化教育站，定期更新内容；开设企业内部安全专栏、微信公众号安全板块，推送安全法规、操作技巧、应急常识等内容；每月组织一次安全主题班会，每季度开展一次安全文化主题活动，丰富安全文化传播形式。</w:t>
      </w:r>
    </w:p>
    <w:p w14:paraId="651E7D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3.推行安全行为养成管理。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坚持实施《西北能化公司关于提升安全领导力的意见》充分发挥领导带头示范作用。制定员工安全行为规范，明确作业过程中的禁止性条款和倡导性要求，通过现场监督、视频巡查等方式规范员工安全行为。建立安全行为激励机制，对严格遵守安全规程、主动纠正他人不安全行为的员工给予表彰奖励；对习惯性违章、不安全行为频发的员工开展专项约谈和针对性培训，帮助其养成良好安全习惯。</w:t>
      </w:r>
    </w:p>
    <w:p w14:paraId="1BB48D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4.强化事故警示教育。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建立事故案例库，收集国内外危险化学品行业典型安全事故案例，尤其是与本单位工艺、设备相似的事故案例，每季度组织一次全员事故警示教育大会，通过案例剖析、现场还原、情景模拟等方式，让员工深刻认识事故危害，汲取事故教训。对本单位发生的未遂事件、轻微事故实行“四不放过”，深入分析根源，避免同类问题重复发生。</w:t>
      </w:r>
    </w:p>
    <w:p w14:paraId="7F6E9C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5.推进安全文化全员共建。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鼓励员工参与安全管理制度修订、安全隐患排查、安全文化活动策划等工作，建立员工安全建议征集机制，对被采纳的合理化建议给予物质和精神双重奖励，增强员工的归属感和参与感。</w:t>
      </w:r>
    </w:p>
    <w:p w14:paraId="7D51AE3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三、保障措施</w:t>
      </w:r>
    </w:p>
    <w:p w14:paraId="0C9B192E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（一）加强组织保障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成立由主要负责人任组长的安全管理质效提升工作领导小组，统筹推进各项工作落实。安全监管部为牵头单位，负责日常组织协调、监督检查和进度跟踪；各部门按照职责分工，主动履职尽责，形成工作合力。</w:t>
      </w:r>
    </w:p>
    <w:p w14:paraId="191B72D3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（二）强化经费保障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严格执行安全生产费用提取和使用管理制度，按时足额提取安全生产费用，专项用于安全设施改造、风险评估、隐患治理、安全教育培训、应急保障等工作。</w:t>
      </w:r>
    </w:p>
    <w:p w14:paraId="35FDE37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（三）健全监督机制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安全监管部每月通过现场检查、记录抽查、视频监控回放等方式，对各部门工作落实情况进行全面监督检查，对发现的问题建立督查台账，明确整改时限和责任人，跟踪督办直至整改到位。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建立工作通报制度，每月5日前通报上月工作进展情况、存在问题及整改要求，每季度召开一次工作推进会，总结经验、部署任务，督促整改落实。</w:t>
      </w:r>
    </w:p>
    <w:p w14:paraId="65556D03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（四）鼓励技术创新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支持安全预防新技术的应用，积极引入安全管理信息化系统，实现风险管控、隐患排查、培训考核等工作的数字化管理，提升安全管理的智能化、精准化水平。</w:t>
      </w:r>
    </w:p>
    <w:p w14:paraId="4FED8DD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四、附则</w:t>
      </w:r>
    </w:p>
    <w:p w14:paraId="3031A7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本实施意见由公司安全管理部负责解释。</w:t>
      </w:r>
    </w:p>
    <w:p w14:paraId="506AA9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本实施意见自发布之日起施行。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975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1AFE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1AFE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4BF0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781F"/>
    <w:rsid w:val="040F3E66"/>
    <w:rsid w:val="060A2B37"/>
    <w:rsid w:val="09B2776D"/>
    <w:rsid w:val="0BFA1931"/>
    <w:rsid w:val="0DF43637"/>
    <w:rsid w:val="0E2B06E1"/>
    <w:rsid w:val="1BF9122C"/>
    <w:rsid w:val="295703E0"/>
    <w:rsid w:val="2EC21951"/>
    <w:rsid w:val="31B639EF"/>
    <w:rsid w:val="340622E0"/>
    <w:rsid w:val="3F0A1DA5"/>
    <w:rsid w:val="4154532B"/>
    <w:rsid w:val="418813F3"/>
    <w:rsid w:val="47617B01"/>
    <w:rsid w:val="5B841BB9"/>
    <w:rsid w:val="5C213DC1"/>
    <w:rsid w:val="5EB97DCB"/>
    <w:rsid w:val="5F5024DD"/>
    <w:rsid w:val="61AD656F"/>
    <w:rsid w:val="639F57E1"/>
    <w:rsid w:val="75FC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9291211f-e39e-473f-8e4e-16c2b2b134a7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2611A7C5</paraID>
      <start>30</start>
      <end>31</end>
      <status>modified</status>
      <modifiedWord>－</modifiedWord>
      <trackRevisions>false</trackRevisions>
    </reviewItem>
    <reviewItem>
      <errorID>8017f8dd-0fc4-4bd3-b641-4f1c4bd01f32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2611A7C5</paraID>
      <start>33</start>
      <end>34</end>
      <status>modified</status>
      <modifiedWord>－</modifiedWord>
      <trackRevisions>false</trackRevisions>
    </reviewItem>
    <reviewItem>
      <errorID>d5e8eb0d-3fa5-40da-a7c2-8597fddd8a22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2611A7C5</paraID>
      <start>36</start>
      <end>37</end>
      <status>modified</status>
      <modifiedWord>－</modifiedWord>
      <trackRevisions>false</trackRevisions>
    </reviewItem>
    <reviewItem>
      <errorID>4c2ef974-b329-4f68-9466-f55817673c2e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10D2C4D4</paraID>
      <start>54</start>
      <end>55</end>
      <status>modified</status>
      <modifiedWord>－</modifiedWord>
      <trackRevisions>false</trackRevisions>
    </reviewItem>
    <reviewItem>
      <errorID>f4b3a341-340e-4580-ab81-87425dda301a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10D2C4D4</paraID>
      <start>57</start>
      <end>58</end>
      <status>modified</status>
      <modifiedWord>－</modifiedWord>
      <trackRevisions>false</trackRevisions>
    </reviewItem>
    <reviewItem>
      <errorID>ddc382de-4963-4658-afcb-908f7958cb22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10D2C4D4</paraID>
      <start>60</start>
      <end>61</end>
      <status>modified</status>
      <modifiedWord>－</modifiedWord>
      <trackRevisions>false</trackRevisions>
    </reviewItem>
    <reviewItem>
      <errorID>ce38c377-7c7c-4cf7-a586-922cf0191bfc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3EBD22CA</paraID>
      <start>242</start>
      <end>243</end>
      <status>modified</status>
      <modifiedWord>－</modifiedWord>
      <trackRevisions>false</trackRevisions>
    </reviewItem>
    <reviewItem>
      <errorID>46397773-39d0-4c28-8864-90e71dc72022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3EBD22CA</paraID>
      <start>245</start>
      <end>246</end>
      <status>modified</status>
      <modifiedWord>－</modifiedWord>
      <trackRevisions>false</trackRevisions>
    </reviewItem>
    <reviewItem>
      <errorID>051c6584-5b5b-48dd-ae7f-6561b2933b4d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3EBD22CA</paraID>
      <start>248</start>
      <end>249</end>
      <status>modified</status>
      <modifiedWord>－</modifiedWord>
      <trackRevisions>false</trackRevisions>
    </reviewItem>
    <reviewItem>
      <errorID>8adfb466-5c42-4a82-8b6c-162fdddce269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3EBD22CA</paraID>
      <start>251</start>
      <end>252</end>
      <status>modified</status>
      <modifiedWord>－</modifiedWord>
      <trackRevisions>false</trackRevisions>
    </reviewItem>
    <reviewItem>
      <errorID>7eb5613b-ce62-46b4-ac93-884d598628d3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3EBD22CA</paraID>
      <start>254</start>
      <end>255</end>
      <status>modified</status>
      <modifiedWord>－</modifiedWord>
      <trackRevisions>false</trackRevisions>
    </reviewItem>
    <reviewItem>
      <errorID>01d06956-2fd9-4d93-8378-00a44e9e7eea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3EBD22CA</paraID>
      <start>257</start>
      <end>258</end>
      <status>modified</status>
      <modifiedWord>－</modifiedWord>
      <trackRevisions>false</trackRevisions>
    </reviewItem>
    <reviewItem>
      <errorID>7ac777bd-c579-43bf-9fe3-4592cc1ef0b7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436C3503</paraID>
      <start>153</start>
      <end>154</end>
      <status>modified</status>
      <modifiedWord>－</modifiedWord>
      <trackRevisions>false</trackRevisions>
    </reviewItem>
    <reviewItem>
      <errorID>5efd45fc-8344-4782-9e09-79469506f03a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436C3503</paraID>
      <start>158</start>
      <end>159</end>
      <status>modified</status>
      <modifiedWord>－</modifiedWord>
      <trackRevisions>false</trackRevisions>
    </reviewItem>
    <reviewItem>
      <errorID>9f45eebc-e5d6-43d6-9635-4e3d56239ecc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436C3503</paraID>
      <start>163</start>
      <end>164</end>
      <status>modified</status>
      <modifiedWord>－</modifiedWord>
      <trackRevisions>false</trackRevisions>
    </reviewItem>
    <reviewItem>
      <errorID>ca3a7b27-a17b-4550-a09b-10d022bc199e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436C3503</paraID>
      <start>168</start>
      <end>169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59d98-6bfd-4a81-a990-0cb0f6ca3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5818</Words>
  <Characters>5870</Characters>
  <Lines>0</Lines>
  <Paragraphs>0</Paragraphs>
  <TotalTime>2</TotalTime>
  <ScaleCrop>false</ScaleCrop>
  <LinksUpToDate>false</LinksUpToDate>
  <CharactersWithSpaces>5892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2024-12-06T13:55:00Z</dcterms:created>
  <dc:creator>王昌济</dc:creator>
  <cp:lastModifiedBy>烟花陨落ベ半城烟沙</cp:lastModifiedBy>
  <dcterms:modified xsi:type="dcterms:W3CDTF">2026-01-02T07:20:28Z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DDE96A622BD34A0183284EB3EFEBA922_13</vt:lpwstr>
  </property>
  <property fmtid="{D5CDD505-2E9C-101B-9397-08002B2CF9AE}" pid="4" name="KSOTemplateDocerSaveRecord">
    <vt:lpwstr>eyJoZGlkIjoiMDE2M2RkYjk4MTJmN2U4NDEyNWJmNmU5ZDc0NTM1NjEiLCJ1c2VySWQiOiIyNzA1NjU3NDAifQ==</vt:lpwstr>
  </property>
</Properties>
</file>