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1BC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西北能化公司督查督办工作通报</w:t>
      </w:r>
    </w:p>
    <w:p w14:paraId="76DE50D1">
      <w:pPr>
        <w:spacing w:line="540" w:lineRule="exact"/>
        <w:ind w:firstLine="280" w:firstLineChars="100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2025年第1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期                                  </w:t>
      </w:r>
    </w:p>
    <w:p w14:paraId="725B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日上午督查办对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净化合成车间、气化车间、空分车间</w:t>
      </w:r>
      <w:r>
        <w:rPr>
          <w:rFonts w:hint="eastAsia" w:ascii="仿宋_GB2312" w:hAnsi="仿宋_GB2312" w:eastAsia="仿宋_GB2312" w:cs="仿宋_GB2312"/>
          <w:sz w:val="32"/>
          <w:szCs w:val="32"/>
        </w:rPr>
        <w:t>就值班值守、文件会议精神学习、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安全月活动方案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落实情况及公开公示等进行检查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现将6月份值班情况、检查存在问题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通报如下。</w:t>
      </w:r>
    </w:p>
    <w:p w14:paraId="0D87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检查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存在问题</w:t>
      </w:r>
    </w:p>
    <w:p w14:paraId="3171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净化合成车间、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气化车间未组织学习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安委会、集团公司在“两优一先”表彰会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会议精神。</w:t>
      </w:r>
    </w:p>
    <w:p w14:paraId="0E35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空分车间未组织学习集团公司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三基建设暨7月份安全办公会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会议精神。</w:t>
      </w:r>
    </w:p>
    <w:p w14:paraId="09AD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检查各车间事故学习记录，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空分车间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二组、气化车间三组无公司两起晃电事故的学习记录。</w:t>
      </w:r>
    </w:p>
    <w:p w14:paraId="74211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4.在检查时气化车间6月份绩效分配表未在车间公示栏内公示。</w:t>
      </w:r>
    </w:p>
    <w:p w14:paraId="3CE7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5.销售采购部6月27日刘帅帅、6月28日赵艳梅未按公司值班值守制度规定在调度台签字。</w:t>
      </w:r>
    </w:p>
    <w:p w14:paraId="7EACC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二、考核问责</w:t>
      </w:r>
    </w:p>
    <w:p w14:paraId="456CF5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1</w:t>
      </w:r>
      <w:r>
        <w:rPr>
          <w:rFonts w:hint="eastAsia" w:hAnsi="仿宋_GB2312" w:eastAsia="仿宋_GB2312"/>
          <w:sz w:val="32"/>
        </w:rPr>
        <w:t>.</w:t>
      </w:r>
      <w:r>
        <w:rPr>
          <w:rFonts w:hint="eastAsia" w:hAnsi="仿宋_GB2312" w:eastAsia="仿宋_GB2312"/>
          <w:sz w:val="32"/>
          <w:lang w:val="en-US" w:eastAsia="zh-CN"/>
        </w:rPr>
        <w:t>针对会议精神传达贯彻不及时，根据</w:t>
      </w:r>
      <w:r>
        <w:rPr>
          <w:rFonts w:hint="eastAsia" w:hAnsi="仿宋_GB2312" w:eastAsia="仿宋_GB2312"/>
          <w:sz w:val="32"/>
        </w:rPr>
        <w:t>《西北能化公司基层单位班子及管技人员综合考核实施办法》（西北能化党发〔2024〕31号）附件2“</w:t>
      </w:r>
      <w:r>
        <w:rPr>
          <w:rFonts w:hint="eastAsia" w:hAnsi="仿宋_GB2312" w:eastAsia="仿宋_GB2312"/>
          <w:sz w:val="32"/>
          <w:lang w:val="en-US" w:eastAsia="zh-CN"/>
        </w:rPr>
        <w:t>通用扣分标准</w:t>
      </w:r>
      <w:r>
        <w:rPr>
          <w:rFonts w:hint="eastAsia" w:hAnsi="仿宋_GB2312" w:eastAsia="仿宋_GB2312"/>
          <w:sz w:val="32"/>
        </w:rPr>
        <w:t>”</w:t>
      </w:r>
      <w:r>
        <w:rPr>
          <w:rFonts w:hint="eastAsia" w:hAnsi="仿宋_GB2312" w:eastAsia="仿宋_GB2312"/>
          <w:sz w:val="32"/>
          <w:lang w:val="en-US" w:eastAsia="zh-CN"/>
        </w:rPr>
        <w:t>第一条规定，扣除车间主任刘飞、贾波、张蕾个人作风分各1分。</w:t>
      </w:r>
    </w:p>
    <w:p w14:paraId="6E8C23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2.气化车间未按要求进行绩效公示的，根据《西北能化公司关于印发进一步加强企务公开工作规定的通知》保障机制其他要求第一条之规定，“不按规定内容公开或者公开不及时的，纳入星级党支部考核”，扣生产二支部二季度星级党支部创建0.5分。</w:t>
      </w:r>
    </w:p>
    <w:p w14:paraId="6A6981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sz w:val="32"/>
          <w:lang w:val="en-US" w:eastAsia="zh-CN"/>
        </w:rPr>
        <w:t>3.对于气化车间三组、空分车间二组无两起晃电的学习记录，由车间进行调查，并按车间制度进行处罚，调查和处罚情况报督查办备案</w:t>
      </w:r>
      <w:r>
        <w:rPr>
          <w:rFonts w:hint="eastAsia" w:hAnsi="仿宋_GB2312" w:eastAsia="仿宋_GB2312"/>
          <w:sz w:val="32"/>
        </w:rPr>
        <w:t>。</w:t>
      </w:r>
    </w:p>
    <w:p w14:paraId="2426B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4.对于销售采购部两人未按值班规定进行签字，按制度每人考核200元。</w:t>
      </w:r>
    </w:p>
    <w:p w14:paraId="0E8A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、整改要求</w:t>
      </w:r>
    </w:p>
    <w:p w14:paraId="5965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各车间要强化文件会议精神传达落实，确保文件及会议精神逐级传达到每位员工，同时规范记录，以备核查。</w:t>
      </w:r>
    </w:p>
    <w:p w14:paraId="18CD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2.各车间要对提出的问题及时整改，整改情况于7月10日前报督查办备案。</w:t>
      </w:r>
    </w:p>
    <w:p w14:paraId="67799E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hAnsi="仿宋_GB2312" w:eastAsia="仿宋_GB2312"/>
          <w:sz w:val="32"/>
        </w:rPr>
      </w:pPr>
      <w:r>
        <w:rPr>
          <w:rFonts w:hint="eastAsia" w:hAnsi="仿宋_GB2312" w:eastAsia="仿宋_GB2312"/>
          <w:sz w:val="32"/>
          <w:lang w:val="en-US" w:eastAsia="zh-CN"/>
        </w:rPr>
        <w:t>3</w:t>
      </w:r>
      <w:r>
        <w:rPr>
          <w:rFonts w:hint="eastAsia" w:hAnsi="仿宋_GB2312" w:eastAsia="仿宋_GB2312"/>
          <w:sz w:val="32"/>
        </w:rPr>
        <w:t>.各单位认真对照督查问题进行自查自纠，规范</w:t>
      </w:r>
      <w:r>
        <w:rPr>
          <w:rFonts w:hint="eastAsia" w:hAnsi="仿宋_GB2312" w:eastAsia="仿宋_GB2312"/>
          <w:sz w:val="32"/>
          <w:lang w:val="en-US" w:eastAsia="zh-CN"/>
        </w:rPr>
        <w:t>自身</w:t>
      </w:r>
      <w:r>
        <w:rPr>
          <w:rFonts w:hint="eastAsia" w:hAnsi="仿宋_GB2312" w:eastAsia="仿宋_GB2312"/>
          <w:sz w:val="32"/>
        </w:rPr>
        <w:t>管理，避免出现类似问题。</w:t>
      </w:r>
    </w:p>
    <w:p w14:paraId="0D5E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bookmarkEnd w:id="1"/>
    <w:p w14:paraId="55854D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217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公司督查办</w:t>
      </w:r>
    </w:p>
    <w:p w14:paraId="1ECF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2025年7月3日</w:t>
      </w:r>
    </w:p>
    <w:p w14:paraId="75137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DC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7D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晨会安排事项完成情况通报</w:t>
      </w:r>
    </w:p>
    <w:p w14:paraId="3143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一、本月底所有工程计划要全部开工（6月4日晨会安排）。</w:t>
      </w:r>
    </w:p>
    <w:p w14:paraId="2113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截止至7月1日，经与工程管理人员、各工程项目负责人进行对接，未完成项目如下：</w:t>
      </w:r>
    </w:p>
    <w:p w14:paraId="2759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1.西北能化2025年员工培训教室</w:t>
      </w:r>
    </w:p>
    <w:p w14:paraId="1EBA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责任单位：安全监管部  项目负责人：陈方悟</w:t>
      </w:r>
    </w:p>
    <w:p w14:paraId="42B4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2.西北能化2025年应急设备补充</w:t>
      </w:r>
    </w:p>
    <w:p w14:paraId="60BB7F8E">
      <w:pPr>
        <w:tabs>
          <w:tab w:val="left" w:pos="7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责任单位：安全监管部  项目负责人：陈方悟</w:t>
      </w:r>
    </w:p>
    <w:p w14:paraId="0B63FFBA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3.西北能化2025年生产车间墙面维修</w:t>
      </w:r>
    </w:p>
    <w:p w14:paraId="72098BA5">
      <w:pPr>
        <w:tabs>
          <w:tab w:val="left" w:pos="7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责任单位：生产技术部  项目负责人：任伟兴</w:t>
      </w:r>
    </w:p>
    <w:p w14:paraId="48641D2F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进展情况：6月30日完成施工方案，7月1日在公司OA走申请报告。</w:t>
      </w:r>
    </w:p>
    <w:p w14:paraId="0067FEC9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4.西北能化2025年变频电机</w:t>
      </w:r>
    </w:p>
    <w:p w14:paraId="3C4E3CD7">
      <w:pPr>
        <w:tabs>
          <w:tab w:val="left" w:pos="7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责任单位：气化车间  项目负责人：贾 波</w:t>
      </w:r>
    </w:p>
    <w:p w14:paraId="7DCE3CA5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进展情况：6月30日设计院出具相关资料，现进入会审阶段。</w:t>
      </w:r>
    </w:p>
    <w:p w14:paraId="5EC94FC6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西北能化2025年动力车间给煤机落煤管改造</w:t>
      </w:r>
    </w:p>
    <w:p w14:paraId="41A4946A">
      <w:pPr>
        <w:tabs>
          <w:tab w:val="left" w:pos="71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责任单位：动力车间  项目负责人：赵聪玲</w:t>
      </w:r>
    </w:p>
    <w:p w14:paraId="16DA6D6F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进展情况：6月27日完成施工方案报公司审批。</w:t>
      </w:r>
    </w:p>
    <w:p w14:paraId="30E8AEA3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西北能化2025年动力车间L1106皮带栈桥围挡彩钢瓦更换</w:t>
      </w:r>
    </w:p>
    <w:p w14:paraId="4AFD3DB8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责任单位：动力车间  项目负责人：王辉</w:t>
      </w:r>
    </w:p>
    <w:p w14:paraId="1E1811CF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进展情况：6月24日在公司OA走申请报告。</w:t>
      </w:r>
    </w:p>
    <w:p w14:paraId="73FD0BA5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7.西北能化2025年机组在线监测</w:t>
      </w:r>
    </w:p>
    <w:p w14:paraId="088E1F43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责任单位：设备管理部  项目负责人：葛冬</w:t>
      </w:r>
    </w:p>
    <w:p w14:paraId="11F79967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进展情况：5月31日完成开工报告和6月12日完成招标申请，现完成技术规范书的初审，正在走招标程序。</w:t>
      </w:r>
    </w:p>
    <w:p w14:paraId="749AD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二、近期重点工作督办（6月24日晨会安排）</w:t>
      </w:r>
    </w:p>
    <w:p w14:paraId="7E325E29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1.叠螺机项目</w:t>
      </w:r>
    </w:p>
    <w:p w14:paraId="5EF07D15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责任单位：水处理车间  项目负责人：杨世兴</w:t>
      </w:r>
    </w:p>
    <w:p w14:paraId="1AD73194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完成情况：6月27日完成验收，正常投入使用。</w:t>
      </w:r>
    </w:p>
    <w:p w14:paraId="324DC763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2.一级重大危险源无人巡检项目</w:t>
      </w:r>
    </w:p>
    <w:p w14:paraId="492CB215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责任单位：净化合成车间  项目负责人：刘飞</w:t>
      </w:r>
    </w:p>
    <w:p w14:paraId="67F775E5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完成情况：项目已完工并投入正常使用，经咨询当地应急部门，回复在无相关规范文件支撑前，仍需要按照要求每小时人工巡检。</w:t>
      </w:r>
    </w:p>
    <w:p w14:paraId="24B6AEC6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3.经济一体化项目（其他重大危险源无人巡检项目、落煤管项目、皮带无人值守项目等）出具方案并专题汇报</w:t>
      </w:r>
    </w:p>
    <w:p w14:paraId="76563F6E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项目负责人：余顺</w:t>
      </w:r>
    </w:p>
    <w:p w14:paraId="176D33A7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进展情况：6月底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完成方案编制，7月1日公司组织召开方案会审会，会审情况专题汇报。</w:t>
      </w:r>
    </w:p>
    <w:p w14:paraId="07A19270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4.应对晃电的措施、深层次原因分析以及两次晃电的追查报告</w:t>
      </w:r>
    </w:p>
    <w:p w14:paraId="4A8A5410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牵头负责人：韩涛</w:t>
      </w:r>
    </w:p>
    <w:p w14:paraId="6369A67C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完成情况：6月26日晨会通报晃电追查报告，防范措施：联锁切换条件进行优化，对主泵转速大于备泵转速条件做旁路切除，经试验联锁旁路后，主泵断电故障后，备泵能够启动。</w:t>
      </w:r>
    </w:p>
    <w:p w14:paraId="78C92712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5.53项+12项技改项目重新张挂</w:t>
      </w:r>
    </w:p>
    <w:p w14:paraId="78CE90FC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责任人：武云飞</w:t>
      </w:r>
    </w:p>
    <w:p w14:paraId="106AB206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完成情况：6月29日完成制作并张挂。</w:t>
      </w:r>
    </w:p>
    <w:p w14:paraId="276290DC">
      <w:pPr>
        <w:tabs>
          <w:tab w:val="left" w:pos="71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6.安全月活动落实情况、隐患整改闭合情况。</w:t>
      </w:r>
    </w:p>
    <w:p w14:paraId="61941228">
      <w:pPr>
        <w:tabs>
          <w:tab w:val="left" w:pos="716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责任单位：安全监管部  责任人：陈方悟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5F5D"/>
    <w:rsid w:val="076C041F"/>
    <w:rsid w:val="08122558"/>
    <w:rsid w:val="0F767DEB"/>
    <w:rsid w:val="0FBB0A77"/>
    <w:rsid w:val="11E521C2"/>
    <w:rsid w:val="145A40C7"/>
    <w:rsid w:val="190B18FC"/>
    <w:rsid w:val="193C7D3B"/>
    <w:rsid w:val="19624B5F"/>
    <w:rsid w:val="1CE43C8A"/>
    <w:rsid w:val="26F36CB8"/>
    <w:rsid w:val="28BE0B56"/>
    <w:rsid w:val="2F2B399A"/>
    <w:rsid w:val="2F315928"/>
    <w:rsid w:val="2FDE6C5E"/>
    <w:rsid w:val="31783602"/>
    <w:rsid w:val="31BE4652"/>
    <w:rsid w:val="340E30B5"/>
    <w:rsid w:val="37975533"/>
    <w:rsid w:val="393A4234"/>
    <w:rsid w:val="3AC56ED9"/>
    <w:rsid w:val="41FB524E"/>
    <w:rsid w:val="473D614F"/>
    <w:rsid w:val="4F0C1A37"/>
    <w:rsid w:val="515776DD"/>
    <w:rsid w:val="515A7312"/>
    <w:rsid w:val="526B50EC"/>
    <w:rsid w:val="53FC7159"/>
    <w:rsid w:val="54662BFB"/>
    <w:rsid w:val="57A16D62"/>
    <w:rsid w:val="63292EE8"/>
    <w:rsid w:val="647D689B"/>
    <w:rsid w:val="685F3791"/>
    <w:rsid w:val="73715E76"/>
    <w:rsid w:val="796D1C05"/>
    <w:rsid w:val="7AD029D8"/>
    <w:rsid w:val="7DD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/>
    </w:pPr>
  </w:style>
  <w:style w:type="paragraph" w:styleId="3">
    <w:name w:val="Body Text First Indent 2"/>
    <w:basedOn w:val="2"/>
    <w:qFormat/>
    <w:uiPriority w:val="99"/>
    <w:pPr>
      <w:ind w:left="0" w:firstLine="420"/>
    </w:pPr>
    <w:rPr>
      <w:rFonts w:asci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1628</Words>
  <Characters>1715</Characters>
  <Lines>0</Lines>
  <Paragraphs>0</Paragraphs>
  <TotalTime>11</TotalTime>
  <ScaleCrop>false</ScaleCrop>
  <LinksUpToDate>false</LinksUpToDate>
  <CharactersWithSpaces>1835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2025-07-03T07:42:00Z</dcterms:created>
  <dc:creator>Administrator</dc:creator>
  <cp:lastModifiedBy>Administrator</cp:lastModifiedBy>
  <cp:lastPrinted>2025-07-03T23:56:00Z</cp:lastPrinted>
  <dcterms:modified xsi:type="dcterms:W3CDTF">2025-07-04T02:09:26Z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eyJoZGlkIjoiMzJhZjlhMWEzMDA1OGY3YWY4NTAwM2FlNTM5NjYzZTAifQ==</vt:lpwstr>
  </property>
  <property fmtid="{D5CDD505-2E9C-101B-9397-08002B2CF9AE}" pid="4" name="ICV">
    <vt:lpwstr>1CB69493F9E4402284F89600AEACC227_12</vt:lpwstr>
  </property>
</Properties>
</file>