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西北能化公司管理人员外出请假（报备）单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074"/>
        <w:gridCol w:w="1056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外出理由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目 的 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随行人员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外出时间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返回时间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代为主持工作负责人姓名、职务、电话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请假期间指定联系方式及应急联系方式</w:t>
            </w:r>
          </w:p>
        </w:tc>
        <w:tc>
          <w:tcPr>
            <w:tcW w:w="531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领导审批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填表人：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Tc5MDk4YWRmMTU2ZTNkOWEzMGI5N2E5ZGJlYjcifQ=="/>
  </w:docVars>
  <w:rsids>
    <w:rsidRoot w:val="750814FB"/>
    <w:rsid w:val="412065B5"/>
    <w:rsid w:val="43484F6E"/>
    <w:rsid w:val="438D03A3"/>
    <w:rsid w:val="750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2024-03-13T00:55:00Z</dcterms:created>
  <dc:creator>烟花陨落ベ半城烟沙</dc:creator>
  <cp:lastModifiedBy>黑枣儿</cp:lastModifiedBy>
  <dcterms:modified xsi:type="dcterms:W3CDTF">2024-03-18T00:32:37Z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73260FF7AA3C49B2B854A8CF83FBB9C4_13</vt:lpwstr>
  </property>
</Properties>
</file>