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eastAsia="zh-CN"/>
        </w:rPr>
        <w:t>西北能化公司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2023年度职工科技创新成果、合理化建议评选结果和奖金公示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各单位：</w:t>
      </w:r>
    </w:p>
    <w:p>
      <w:pPr>
        <w:ind w:firstLine="64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西北能化公司2023年度职工科技创新成果、合理化建议评选工作已全面结束，共评选出科技创新成果一等奖1项，二等奖2项，三等奖3项，鼓励奖10项；合理化建议一等奖1项，二等奖2项，三等奖3项，鼓励奖10项。现将评选结果予以公示，如有异议，请于公示期间来电反映。</w:t>
      </w:r>
    </w:p>
    <w:p>
      <w:pPr>
        <w:ind w:firstLine="64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公示时间：2024年1月30日至2月5日</w:t>
      </w:r>
    </w:p>
    <w:p>
      <w:pPr>
        <w:ind w:firstLine="64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联系电话：0477-2274789</w:t>
      </w:r>
    </w:p>
    <w:p>
      <w:pPr>
        <w:ind w:firstLine="64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附件：1.2023年度职工科技创新成果评选结果</w:t>
      </w:r>
    </w:p>
    <w:p>
      <w:pPr>
        <w:numPr>
          <w:ilvl w:val="0"/>
          <w:numId w:val="0"/>
        </w:numPr>
        <w:ind w:firstLine="960" w:firstLineChars="3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2.2023年度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合理化建议评选结果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人力资源部（党群部）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 2024年1月30日</w:t>
      </w:r>
    </w:p>
    <w:p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lZjU5MjgzMjgzZWEyNTE3OWUzN2Q1MzEzMDc0MGYifQ=="/>
    <w:docVar w:name="KSO_WPS_MARK_KEY" w:val="809889cb-36a6-478e-a220-32ae6b622a95"/>
  </w:docVars>
  <w:rsids>
    <w:rsidRoot w:val="645F70C9"/>
    <w:rsid w:val="35DC7011"/>
    <w:rsid w:val="645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221</Words>
  <Characters>250</Characters>
  <Lines>0</Lines>
  <Paragraphs>0</Paragraphs>
  <TotalTime>3</TotalTime>
  <ScaleCrop>false</ScaleCrop>
  <LinksUpToDate>false</LinksUpToDate>
  <CharactersWithSpaces>322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2024-02-02T00:42:00Z</dcterms:created>
  <dc:creator>Destiny.</dc:creator>
  <cp:lastModifiedBy>Destiny.</cp:lastModifiedBy>
  <dcterms:modified xsi:type="dcterms:W3CDTF">2024-02-02T01:29:41Z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A9E6C1349FA64D4A86191880589F466C</vt:lpwstr>
  </property>
</Properties>
</file>