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附件6</w:t>
      </w:r>
    </w:p>
    <w:p>
      <w:pPr>
        <w:keepNext w:val="0"/>
        <w:keepLines w:val="0"/>
        <w:pageBreakBefore w:val="0"/>
        <w:kinsoku/>
        <w:wordWrap/>
        <w:overflowPunct/>
        <w:topLinePunct w:val="0"/>
        <w:autoSpaceDE/>
        <w:autoSpaceDN/>
        <w:bidi w:val="0"/>
        <w:spacing w:line="520" w:lineRule="exact"/>
        <w:jc w:val="center"/>
        <w:rPr>
          <w:rFonts w:hint="eastAsia" w:ascii="黑体" w:hAnsi="黑体" w:eastAsia="黑体" w:cs="黑体"/>
          <w:b w:val="0"/>
          <w:bCs w:val="0"/>
          <w:sz w:val="44"/>
          <w:szCs w:val="44"/>
          <w:lang w:eastAsia="zh-CN"/>
        </w:rPr>
      </w:pPr>
      <w:bookmarkStart w:id="0" w:name="_GoBack"/>
      <w:r>
        <w:rPr>
          <w:rFonts w:hint="eastAsia" w:ascii="黑体" w:hAnsi="黑体" w:eastAsia="黑体" w:cs="黑体"/>
          <w:b w:val="0"/>
          <w:bCs w:val="0"/>
          <w:sz w:val="44"/>
          <w:szCs w:val="44"/>
        </w:rPr>
        <w:t>废旧物资</w:t>
      </w:r>
      <w:r>
        <w:rPr>
          <w:rFonts w:hint="eastAsia" w:ascii="黑体" w:hAnsi="黑体" w:eastAsia="黑体" w:cs="黑体"/>
          <w:b w:val="0"/>
          <w:bCs w:val="0"/>
          <w:sz w:val="44"/>
          <w:szCs w:val="44"/>
          <w:lang w:val="en-US" w:eastAsia="zh-CN"/>
        </w:rPr>
        <w:t>处置</w:t>
      </w:r>
      <w:r>
        <w:rPr>
          <w:rFonts w:hint="eastAsia" w:ascii="黑体" w:hAnsi="黑体" w:eastAsia="黑体" w:cs="黑体"/>
          <w:b w:val="0"/>
          <w:bCs w:val="0"/>
          <w:sz w:val="44"/>
          <w:szCs w:val="44"/>
          <w:lang w:eastAsia="zh-CN"/>
        </w:rPr>
        <w:t>管理办法</w:t>
      </w:r>
    </w:p>
    <w:bookmarkEnd w:id="0"/>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kern w:val="0"/>
          <w:sz w:val="31"/>
          <w:szCs w:val="31"/>
          <w:lang w:val="en-US" w:eastAsia="zh-CN" w:bidi="ar"/>
        </w:rPr>
      </w:pPr>
      <w:r>
        <w:rPr>
          <w:rFonts w:ascii="黑体" w:hAnsi="宋体" w:eastAsia="黑体" w:cs="黑体"/>
          <w:color w:val="000000"/>
          <w:kern w:val="0"/>
          <w:sz w:val="32"/>
          <w:szCs w:val="32"/>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2" w:firstLineChars="200"/>
        <w:jc w:val="left"/>
        <w:textAlignment w:val="auto"/>
        <w:rPr>
          <w:rFonts w:hint="eastAsia" w:ascii="仿宋_GB2312" w:eastAsia="仿宋_GB2312"/>
          <w:sz w:val="32"/>
          <w:szCs w:val="32"/>
        </w:rPr>
      </w:pPr>
      <w:r>
        <w:rPr>
          <w:rFonts w:hint="eastAsia" w:ascii="仿宋_GB2312" w:hAnsi="仿宋_GB2312" w:eastAsia="仿宋_GB2312" w:cs="仿宋_GB2312"/>
          <w:b/>
          <w:bCs/>
          <w:color w:val="000000"/>
          <w:kern w:val="0"/>
          <w:sz w:val="31"/>
          <w:szCs w:val="31"/>
          <w:lang w:val="en-US" w:eastAsia="zh-CN" w:bidi="ar"/>
        </w:rPr>
        <w:t>第一条</w:t>
      </w: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为加强废旧物资管理</w:t>
      </w:r>
      <w:r>
        <w:rPr>
          <w:rFonts w:hint="eastAsia" w:ascii="仿宋_GB2312" w:eastAsia="仿宋_GB2312"/>
          <w:sz w:val="32"/>
          <w:szCs w:val="32"/>
        </w:rPr>
        <w:t>、杜绝浪费现象，确保</w:t>
      </w:r>
      <w:r>
        <w:rPr>
          <w:rFonts w:hint="eastAsia" w:ascii="仿宋_GB2312" w:eastAsia="仿宋_GB2312"/>
          <w:sz w:val="32"/>
          <w:szCs w:val="32"/>
          <w:lang w:val="en-US" w:eastAsia="zh-CN"/>
        </w:rPr>
        <w:t>废旧</w:t>
      </w:r>
      <w:r>
        <w:rPr>
          <w:rFonts w:hint="eastAsia" w:ascii="仿宋_GB2312" w:eastAsia="仿宋_GB2312"/>
          <w:sz w:val="32"/>
          <w:szCs w:val="32"/>
        </w:rPr>
        <w:t>物资管理工作更加规范、准确和有序,降低生产成本和材料消耗,提升企业效益,特制定本</w:t>
      </w:r>
      <w:r>
        <w:rPr>
          <w:rFonts w:hint="eastAsia" w:ascii="仿宋_GB2312" w:eastAsia="仿宋_GB2312"/>
          <w:sz w:val="32"/>
          <w:szCs w:val="32"/>
          <w:lang w:val="en-US" w:eastAsia="zh-CN"/>
        </w:rPr>
        <w:t>办法</w:t>
      </w:r>
      <w:r>
        <w:rPr>
          <w:rFonts w:hint="eastAsia" w:ascii="仿宋_GB2312" w:eastAsia="仿宋_GB2312"/>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eastAsia="仿宋_GB2312"/>
          <w:sz w:val="32"/>
          <w:szCs w:val="32"/>
        </w:rPr>
      </w:pPr>
      <w:r>
        <w:rPr>
          <w:rFonts w:hint="eastAsia" w:ascii="仿宋_GB2312" w:eastAsia="仿宋_GB2312"/>
          <w:b/>
          <w:bCs/>
          <w:sz w:val="32"/>
          <w:szCs w:val="32"/>
          <w:lang w:val="en-US" w:eastAsia="zh-CN"/>
        </w:rPr>
        <w:t>第二条</w:t>
      </w:r>
      <w:r>
        <w:rPr>
          <w:rFonts w:hint="eastAsia" w:ascii="仿宋_GB2312" w:eastAsia="仿宋_GB2312"/>
          <w:sz w:val="32"/>
          <w:szCs w:val="32"/>
          <w:lang w:val="en-US" w:eastAsia="zh-CN"/>
        </w:rPr>
        <w:t xml:space="preserve"> 本规定所称废旧物资是指生产更换的配件、管路、电缆、橡胶制品、阀门、库存物资、废旧材料等资产因各种原因丧失原有功能且公司范围内不再具备使用价值的，或国家明令淘汰的材料，以及因修复价值较高无修复价值而形成的报废资产。</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eastAsia="仿宋_GB2312"/>
          <w:sz w:val="32"/>
          <w:szCs w:val="32"/>
          <w:lang w:val="en-US" w:eastAsia="zh-CN"/>
        </w:rPr>
      </w:pPr>
      <w:r>
        <w:rPr>
          <w:rFonts w:hint="eastAsia" w:ascii="仿宋_GB2312" w:eastAsia="仿宋_GB2312"/>
          <w:b/>
          <w:bCs/>
          <w:sz w:val="32"/>
          <w:szCs w:val="32"/>
          <w:highlight w:val="none"/>
          <w:lang w:val="en-US" w:eastAsia="zh-CN"/>
        </w:rPr>
        <w:t>第三条</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lang w:val="en-US" w:eastAsia="zh-CN"/>
        </w:rPr>
        <w:t xml:space="preserve"> 废旧物资处置严格按照集团公司皖北煤电【2021】243号文上报集团公司执行。</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黑体" w:hAnsi="宋体" w:eastAsia="黑体" w:cs="黑体"/>
          <w:color w:val="000000"/>
          <w:kern w:val="0"/>
          <w:sz w:val="32"/>
          <w:szCs w:val="32"/>
          <w:lang w:val="en-US" w:eastAsia="zh-CN" w:bidi="ar"/>
        </w:rPr>
      </w:pPr>
      <w:r>
        <w:rPr>
          <w:rFonts w:ascii="黑体" w:hAnsi="宋体" w:eastAsia="黑体" w:cs="黑体"/>
          <w:color w:val="000000"/>
          <w:kern w:val="0"/>
          <w:sz w:val="32"/>
          <w:szCs w:val="32"/>
          <w:lang w:val="en-US" w:eastAsia="zh-CN" w:bidi="ar"/>
        </w:rPr>
        <w:t>第二章</w:t>
      </w:r>
      <w:r>
        <w:rPr>
          <w:rFonts w:hint="eastAsia" w:ascii="黑体" w:hAnsi="宋体" w:eastAsia="黑体" w:cs="黑体"/>
          <w:color w:val="000000"/>
          <w:kern w:val="0"/>
          <w:sz w:val="32"/>
          <w:szCs w:val="32"/>
          <w:lang w:val="en-US" w:eastAsia="zh-CN" w:bidi="ar"/>
        </w:rPr>
        <w:t xml:space="preserve"> </w:t>
      </w:r>
      <w:r>
        <w:rPr>
          <w:rFonts w:ascii="黑体" w:hAnsi="宋体" w:eastAsia="黑体" w:cs="黑体"/>
          <w:color w:val="000000"/>
          <w:kern w:val="0"/>
          <w:sz w:val="32"/>
          <w:szCs w:val="32"/>
          <w:lang w:val="en-US" w:eastAsia="zh-CN" w:bidi="ar"/>
        </w:rPr>
        <w:t>组织机构</w:t>
      </w:r>
      <w:r>
        <w:rPr>
          <w:rFonts w:hint="eastAsia" w:ascii="黑体" w:hAnsi="宋体" w:eastAsia="黑体" w:cs="黑体"/>
          <w:color w:val="000000"/>
          <w:kern w:val="0"/>
          <w:sz w:val="32"/>
          <w:szCs w:val="32"/>
          <w:lang w:val="en-US" w:eastAsia="zh-CN" w:bidi="ar"/>
        </w:rPr>
        <w:t>及管理职责</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2" w:firstLineChars="200"/>
        <w:jc w:val="left"/>
        <w:textAlignment w:val="auto"/>
      </w:pPr>
      <w:r>
        <w:rPr>
          <w:rFonts w:hint="eastAsia" w:ascii="仿宋_GB2312" w:hAnsi="仿宋_GB2312" w:eastAsia="仿宋_GB2312" w:cs="仿宋_GB2312"/>
          <w:b/>
          <w:bCs/>
          <w:color w:val="000000"/>
          <w:kern w:val="0"/>
          <w:sz w:val="31"/>
          <w:szCs w:val="31"/>
          <w:lang w:val="en-US" w:eastAsia="zh-CN" w:bidi="ar"/>
        </w:rPr>
        <w:t xml:space="preserve">第四条 </w:t>
      </w:r>
      <w:r>
        <w:rPr>
          <w:rFonts w:ascii="仿宋_GB2312" w:hAnsi="仿宋_GB2312" w:eastAsia="仿宋_GB2312" w:cs="仿宋_GB2312"/>
          <w:color w:val="000000"/>
          <w:kern w:val="0"/>
          <w:sz w:val="31"/>
          <w:szCs w:val="31"/>
          <w:lang w:val="en-US" w:eastAsia="zh-CN" w:bidi="ar"/>
        </w:rPr>
        <w:t>公司成立以</w:t>
      </w:r>
      <w:r>
        <w:rPr>
          <w:rFonts w:hint="eastAsia" w:ascii="仿宋_GB2312" w:hAnsi="仿宋_GB2312" w:eastAsia="仿宋_GB2312" w:cs="仿宋_GB2312"/>
          <w:color w:val="000000"/>
          <w:kern w:val="0"/>
          <w:sz w:val="31"/>
          <w:szCs w:val="31"/>
          <w:lang w:val="en-US" w:eastAsia="zh-CN" w:bidi="ar"/>
        </w:rPr>
        <w:t>总经理</w:t>
      </w:r>
      <w:r>
        <w:rPr>
          <w:rFonts w:ascii="仿宋_GB2312" w:hAnsi="仿宋_GB2312" w:eastAsia="仿宋_GB2312" w:cs="仿宋_GB2312"/>
          <w:color w:val="000000"/>
          <w:kern w:val="0"/>
          <w:sz w:val="31"/>
          <w:szCs w:val="31"/>
          <w:lang w:val="en-US" w:eastAsia="zh-CN" w:bidi="ar"/>
        </w:rPr>
        <w:t>为组长，</w:t>
      </w:r>
      <w:r>
        <w:rPr>
          <w:rFonts w:hint="eastAsia" w:ascii="仿宋_GB2312" w:hAnsi="仿宋_GB2312" w:eastAsia="仿宋_GB2312" w:cs="仿宋_GB2312"/>
          <w:color w:val="000000"/>
          <w:kern w:val="0"/>
          <w:sz w:val="31"/>
          <w:szCs w:val="31"/>
          <w:lang w:val="en-US" w:eastAsia="zh-CN" w:bidi="ar"/>
        </w:rPr>
        <w:t>分管设备副总经理</w:t>
      </w:r>
      <w:r>
        <w:rPr>
          <w:rFonts w:ascii="仿宋_GB2312" w:hAnsi="仿宋_GB2312" w:eastAsia="仿宋_GB2312" w:cs="仿宋_GB2312"/>
          <w:color w:val="000000"/>
          <w:kern w:val="0"/>
          <w:sz w:val="31"/>
          <w:szCs w:val="31"/>
          <w:lang w:val="en-US" w:eastAsia="zh-CN" w:bidi="ar"/>
        </w:rPr>
        <w:t>为副组长，</w:t>
      </w:r>
      <w:r>
        <w:rPr>
          <w:rFonts w:hint="eastAsia" w:ascii="仿宋_GB2312" w:hAnsi="仿宋_GB2312" w:eastAsia="仿宋_GB2312" w:cs="仿宋_GB2312"/>
          <w:color w:val="000000"/>
          <w:kern w:val="0"/>
          <w:sz w:val="31"/>
          <w:szCs w:val="31"/>
          <w:lang w:val="en-US" w:eastAsia="zh-CN" w:bidi="ar"/>
        </w:rPr>
        <w:t>各</w:t>
      </w:r>
      <w:r>
        <w:rPr>
          <w:rFonts w:ascii="仿宋_GB2312" w:hAnsi="仿宋_GB2312" w:eastAsia="仿宋_GB2312" w:cs="仿宋_GB2312"/>
          <w:color w:val="000000"/>
          <w:kern w:val="0"/>
          <w:sz w:val="31"/>
          <w:szCs w:val="31"/>
          <w:lang w:val="en-US" w:eastAsia="zh-CN" w:bidi="ar"/>
        </w:rPr>
        <w:t xml:space="preserve">部门负责人为成员的领导小组。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华文楷体" w:hAnsi="华文楷体" w:eastAsia="华文楷体" w:cs="华文楷体"/>
          <w:color w:val="000000"/>
          <w:kern w:val="0"/>
          <w:sz w:val="31"/>
          <w:szCs w:val="31"/>
          <w:lang w:val="en-US" w:eastAsia="zh-CN" w:bidi="ar"/>
        </w:rPr>
      </w:pPr>
      <w:r>
        <w:rPr>
          <w:rFonts w:hint="eastAsia" w:ascii="华文楷体" w:hAnsi="华文楷体" w:eastAsia="华文楷体" w:cs="华文楷体"/>
          <w:color w:val="000000"/>
          <w:kern w:val="0"/>
          <w:sz w:val="31"/>
          <w:szCs w:val="31"/>
          <w:lang w:val="en-US" w:eastAsia="zh-CN" w:bidi="ar"/>
        </w:rPr>
        <w:t xml:space="preserve">（一）领导小组职责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负责拟定、协调、解决废旧物资各环节及处置相关问题。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华文楷体" w:hAnsi="华文楷体" w:eastAsia="华文楷体" w:cs="华文楷体"/>
          <w:color w:val="000000"/>
          <w:kern w:val="0"/>
          <w:sz w:val="31"/>
          <w:szCs w:val="31"/>
          <w:lang w:val="en-US" w:eastAsia="zh-CN" w:bidi="ar"/>
        </w:rPr>
      </w:pPr>
      <w:r>
        <w:rPr>
          <w:rFonts w:hint="eastAsia" w:ascii="华文楷体" w:hAnsi="华文楷体" w:eastAsia="华文楷体" w:cs="华文楷体"/>
          <w:color w:val="000000"/>
          <w:kern w:val="0"/>
          <w:sz w:val="31"/>
          <w:szCs w:val="31"/>
          <w:lang w:val="en-US" w:eastAsia="zh-CN" w:bidi="ar"/>
        </w:rPr>
        <w:t xml:space="preserve">（二）成员单位职责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w:t>
      </w:r>
      <w:r>
        <w:rPr>
          <w:rFonts w:hint="default" w:ascii="仿宋_GB2312" w:eastAsia="仿宋_GB2312"/>
          <w:sz w:val="32"/>
          <w:szCs w:val="32"/>
          <w:lang w:val="en-US" w:eastAsia="zh-CN"/>
        </w:rPr>
        <w:t>经管</w:t>
      </w:r>
      <w:r>
        <w:rPr>
          <w:rFonts w:hint="eastAsia" w:ascii="仿宋_GB2312" w:eastAsia="仿宋_GB2312"/>
          <w:sz w:val="32"/>
          <w:szCs w:val="32"/>
          <w:lang w:val="en-US" w:eastAsia="zh-CN"/>
        </w:rPr>
        <w:t>物资</w:t>
      </w:r>
      <w:r>
        <w:rPr>
          <w:rFonts w:hint="default" w:ascii="仿宋_GB2312" w:eastAsia="仿宋_GB2312"/>
          <w:sz w:val="32"/>
          <w:szCs w:val="32"/>
          <w:lang w:val="en-US" w:eastAsia="zh-CN"/>
        </w:rPr>
        <w:t>部负责受理材料类废旧物资鉴定申请、组织废旧材料现场鉴定；</w:t>
      </w:r>
      <w:r>
        <w:rPr>
          <w:rFonts w:hint="eastAsia" w:ascii="仿宋_GB2312" w:eastAsia="仿宋_GB2312"/>
          <w:sz w:val="32"/>
          <w:szCs w:val="32"/>
          <w:highlight w:val="none"/>
          <w:lang w:val="en-US" w:eastAsia="zh-CN"/>
        </w:rPr>
        <w:t>并提出初步鉴定意见和处置方案</w:t>
      </w:r>
      <w:r>
        <w:rPr>
          <w:rFonts w:hint="default" w:ascii="仿宋_GB2312" w:eastAsia="仿宋_GB2312"/>
          <w:sz w:val="32"/>
          <w:szCs w:val="32"/>
          <w:lang w:val="en-US" w:eastAsia="zh-CN"/>
        </w:rPr>
        <w:t>等</w:t>
      </w:r>
      <w:r>
        <w:rPr>
          <w:rFonts w:hint="eastAsia" w:ascii="仿宋_GB2312" w:eastAsia="仿宋_GB2312"/>
          <w:sz w:val="32"/>
          <w:szCs w:val="32"/>
          <w:lang w:val="en-US" w:eastAsia="zh-CN"/>
        </w:rPr>
        <w:t>；</w:t>
      </w:r>
      <w:r>
        <w:rPr>
          <w:rFonts w:hint="default" w:ascii="仿宋_GB2312" w:eastAsia="仿宋_GB2312"/>
          <w:sz w:val="32"/>
          <w:szCs w:val="32"/>
          <w:lang w:val="en-US" w:eastAsia="zh-CN"/>
        </w:rPr>
        <w:t>签订废旧</w:t>
      </w:r>
      <w:r>
        <w:rPr>
          <w:rFonts w:hint="eastAsia" w:ascii="仿宋_GB2312" w:eastAsia="仿宋_GB2312"/>
          <w:sz w:val="32"/>
          <w:szCs w:val="32"/>
          <w:lang w:val="en-US" w:eastAsia="zh-CN"/>
        </w:rPr>
        <w:t>材料处置</w:t>
      </w:r>
      <w:r>
        <w:rPr>
          <w:rFonts w:hint="default" w:ascii="仿宋_GB2312" w:eastAsia="仿宋_GB2312"/>
          <w:sz w:val="32"/>
          <w:szCs w:val="32"/>
          <w:lang w:val="en-US" w:eastAsia="zh-CN"/>
        </w:rPr>
        <w:t>合同</w:t>
      </w:r>
      <w:r>
        <w:rPr>
          <w:rFonts w:hint="eastAsia" w:ascii="仿宋_GB2312" w:eastAsia="仿宋_GB2312"/>
          <w:sz w:val="32"/>
          <w:szCs w:val="32"/>
          <w:lang w:val="en-US" w:eastAsia="zh-CN"/>
        </w:rPr>
        <w:t>；</w:t>
      </w:r>
      <w:r>
        <w:rPr>
          <w:rFonts w:hint="default" w:ascii="仿宋_GB2312" w:eastAsia="仿宋_GB2312"/>
          <w:sz w:val="32"/>
          <w:szCs w:val="32"/>
          <w:lang w:val="en-US" w:eastAsia="zh-CN"/>
        </w:rPr>
        <w:t>组织监督装车、过磅和出门证办理</w:t>
      </w:r>
      <w:r>
        <w:rPr>
          <w:rFonts w:hint="eastAsia" w:ascii="仿宋_GB2312" w:eastAsia="仿宋_GB2312"/>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2.设备</w:t>
      </w:r>
      <w:r>
        <w:rPr>
          <w:rFonts w:hint="default" w:ascii="仿宋_GB2312" w:eastAsia="仿宋_GB2312"/>
          <w:sz w:val="32"/>
          <w:szCs w:val="32"/>
          <w:lang w:val="en-US" w:eastAsia="zh-CN"/>
        </w:rPr>
        <w:t>部负责受理设备类废旧物资鉴定申请、组织废旧设备现场鉴定</w:t>
      </w:r>
      <w:r>
        <w:rPr>
          <w:rFonts w:hint="eastAsia" w:ascii="仿宋_GB2312" w:eastAsia="仿宋_GB2312"/>
          <w:sz w:val="32"/>
          <w:szCs w:val="32"/>
          <w:lang w:val="en-US" w:eastAsia="zh-CN"/>
        </w:rPr>
        <w:t>；</w:t>
      </w:r>
      <w:r>
        <w:rPr>
          <w:rFonts w:hint="eastAsia" w:ascii="仿宋_GB2312" w:eastAsia="仿宋_GB2312"/>
          <w:sz w:val="32"/>
          <w:szCs w:val="32"/>
          <w:highlight w:val="none"/>
          <w:lang w:val="en-US" w:eastAsia="zh-CN"/>
        </w:rPr>
        <w:t>并提出初步鉴定意见和处置方案</w:t>
      </w:r>
      <w:r>
        <w:rPr>
          <w:rFonts w:hint="default" w:ascii="仿宋_GB2312" w:eastAsia="仿宋_GB2312"/>
          <w:sz w:val="32"/>
          <w:szCs w:val="32"/>
          <w:lang w:val="en-US" w:eastAsia="zh-CN"/>
        </w:rPr>
        <w:t>等</w:t>
      </w:r>
      <w:r>
        <w:rPr>
          <w:rFonts w:hint="eastAsia" w:ascii="仿宋_GB2312" w:eastAsia="仿宋_GB2312"/>
          <w:sz w:val="32"/>
          <w:szCs w:val="32"/>
          <w:lang w:val="en-US" w:eastAsia="zh-CN"/>
        </w:rPr>
        <w:t>；</w:t>
      </w:r>
      <w:r>
        <w:rPr>
          <w:rFonts w:hint="default" w:ascii="仿宋_GB2312" w:eastAsia="仿宋_GB2312"/>
          <w:sz w:val="32"/>
          <w:szCs w:val="32"/>
          <w:lang w:val="en-US" w:eastAsia="zh-CN"/>
        </w:rPr>
        <w:t>签订废旧</w:t>
      </w:r>
      <w:r>
        <w:rPr>
          <w:rFonts w:hint="eastAsia" w:ascii="仿宋_GB2312" w:eastAsia="仿宋_GB2312"/>
          <w:sz w:val="32"/>
          <w:szCs w:val="32"/>
          <w:lang w:val="en-US" w:eastAsia="zh-CN"/>
        </w:rPr>
        <w:t>设备处置</w:t>
      </w:r>
      <w:r>
        <w:rPr>
          <w:rFonts w:hint="default" w:ascii="仿宋_GB2312" w:eastAsia="仿宋_GB2312"/>
          <w:sz w:val="32"/>
          <w:szCs w:val="32"/>
          <w:lang w:val="en-US" w:eastAsia="zh-CN"/>
        </w:rPr>
        <w:t>合同</w:t>
      </w:r>
      <w:r>
        <w:rPr>
          <w:rFonts w:hint="eastAsia" w:ascii="仿宋_GB2312" w:eastAsia="仿宋_GB2312"/>
          <w:sz w:val="32"/>
          <w:szCs w:val="32"/>
          <w:lang w:val="en-US" w:eastAsia="zh-CN"/>
        </w:rPr>
        <w:t>；</w:t>
      </w:r>
      <w:r>
        <w:rPr>
          <w:rFonts w:hint="default" w:ascii="仿宋_GB2312" w:eastAsia="仿宋_GB2312"/>
          <w:sz w:val="32"/>
          <w:szCs w:val="32"/>
          <w:lang w:val="en-US" w:eastAsia="zh-CN"/>
        </w:rPr>
        <w:t>组织废旧</w:t>
      </w:r>
      <w:r>
        <w:rPr>
          <w:rFonts w:hint="eastAsia" w:ascii="仿宋_GB2312" w:eastAsia="仿宋_GB2312"/>
          <w:sz w:val="32"/>
          <w:szCs w:val="32"/>
          <w:lang w:val="en-US" w:eastAsia="zh-CN"/>
        </w:rPr>
        <w:t>设备</w:t>
      </w:r>
      <w:r>
        <w:rPr>
          <w:rFonts w:hint="default" w:ascii="仿宋_GB2312" w:eastAsia="仿宋_GB2312"/>
          <w:sz w:val="32"/>
          <w:szCs w:val="32"/>
          <w:lang w:val="en-US" w:eastAsia="zh-CN"/>
        </w:rPr>
        <w:t>整理和清运</w:t>
      </w:r>
      <w:r>
        <w:rPr>
          <w:rFonts w:hint="eastAsia" w:ascii="仿宋_GB2312" w:eastAsia="仿宋_GB2312"/>
          <w:sz w:val="32"/>
          <w:szCs w:val="32"/>
          <w:lang w:val="en-US" w:eastAsia="zh-CN"/>
        </w:rPr>
        <w:t>；</w:t>
      </w:r>
      <w:r>
        <w:rPr>
          <w:rFonts w:hint="default" w:ascii="仿宋_GB2312" w:eastAsia="仿宋_GB2312"/>
          <w:sz w:val="32"/>
          <w:szCs w:val="32"/>
          <w:lang w:val="en-US" w:eastAsia="zh-CN"/>
        </w:rPr>
        <w:t>组织监督装车、过磅和出门证办理。</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3.安全监管部</w:t>
      </w:r>
      <w:r>
        <w:rPr>
          <w:rFonts w:hint="default" w:ascii="仿宋_GB2312" w:eastAsia="仿宋_GB2312"/>
          <w:sz w:val="32"/>
          <w:szCs w:val="32"/>
          <w:lang w:val="en-US" w:eastAsia="zh-CN"/>
        </w:rPr>
        <w:t>负责受理</w:t>
      </w:r>
      <w:r>
        <w:rPr>
          <w:rFonts w:hint="eastAsia" w:ascii="仿宋_GB2312" w:eastAsia="仿宋_GB2312"/>
          <w:sz w:val="32"/>
          <w:szCs w:val="32"/>
          <w:lang w:val="en-US" w:eastAsia="zh-CN"/>
        </w:rPr>
        <w:t>危（固）废废旧物资</w:t>
      </w:r>
      <w:r>
        <w:rPr>
          <w:rFonts w:hint="default" w:ascii="仿宋_GB2312" w:eastAsia="仿宋_GB2312"/>
          <w:sz w:val="32"/>
          <w:szCs w:val="32"/>
          <w:lang w:val="en-US" w:eastAsia="zh-CN"/>
        </w:rPr>
        <w:t>鉴定申请</w:t>
      </w:r>
      <w:r>
        <w:rPr>
          <w:rFonts w:hint="eastAsia" w:ascii="仿宋_GB2312" w:eastAsia="仿宋_GB2312"/>
          <w:sz w:val="32"/>
          <w:szCs w:val="32"/>
          <w:lang w:val="en-US" w:eastAsia="zh-CN"/>
        </w:rPr>
        <w:t>，</w:t>
      </w:r>
      <w:r>
        <w:rPr>
          <w:rFonts w:hint="eastAsia" w:ascii="仿宋_GB2312" w:eastAsia="仿宋_GB2312"/>
          <w:sz w:val="32"/>
          <w:szCs w:val="32"/>
          <w:highlight w:val="none"/>
          <w:lang w:val="en-US" w:eastAsia="zh-CN"/>
        </w:rPr>
        <w:t>对危（固）废废旧物资鉴定工作，并提出初步鉴定意见；对接政府环保部门办理固体废物处置过程中相关环保处置手续，监管现场处置过程中处置流程是否符合相关环保标准规范，负责配合地方环保部门进行现场查验</w:t>
      </w:r>
      <w:r>
        <w:rPr>
          <w:rFonts w:hint="eastAsia" w:ascii="仿宋_GB2312" w:eastAsia="仿宋_GB2312"/>
          <w:sz w:val="32"/>
          <w:szCs w:val="32"/>
          <w:lang w:val="en-US" w:eastAsia="zh-CN"/>
        </w:rPr>
        <w:t>；参与</w:t>
      </w:r>
      <w:r>
        <w:rPr>
          <w:rFonts w:hint="default" w:ascii="仿宋_GB2312" w:eastAsia="仿宋_GB2312"/>
          <w:sz w:val="32"/>
          <w:szCs w:val="32"/>
          <w:lang w:val="en-US" w:eastAsia="zh-CN"/>
        </w:rPr>
        <w:t>废旧</w:t>
      </w:r>
      <w:r>
        <w:rPr>
          <w:rFonts w:hint="eastAsia" w:ascii="仿宋_GB2312" w:eastAsia="仿宋_GB2312"/>
          <w:sz w:val="32"/>
          <w:szCs w:val="32"/>
          <w:lang w:val="en-US" w:eastAsia="zh-CN"/>
        </w:rPr>
        <w:t>设备</w:t>
      </w:r>
      <w:r>
        <w:rPr>
          <w:rFonts w:hint="default" w:ascii="仿宋_GB2312" w:eastAsia="仿宋_GB2312"/>
          <w:sz w:val="32"/>
          <w:szCs w:val="32"/>
          <w:lang w:val="en-US" w:eastAsia="zh-CN"/>
        </w:rPr>
        <w:t>整理和清运</w:t>
      </w:r>
      <w:r>
        <w:rPr>
          <w:rFonts w:hint="eastAsia" w:ascii="仿宋_GB2312" w:eastAsia="仿宋_GB2312"/>
          <w:sz w:val="32"/>
          <w:szCs w:val="32"/>
          <w:lang w:val="en-US" w:eastAsia="zh-CN"/>
        </w:rPr>
        <w:t>、</w:t>
      </w:r>
      <w:r>
        <w:rPr>
          <w:rFonts w:hint="default" w:ascii="仿宋_GB2312" w:eastAsia="仿宋_GB2312"/>
          <w:sz w:val="32"/>
          <w:szCs w:val="32"/>
          <w:lang w:val="en-US" w:eastAsia="zh-CN"/>
        </w:rPr>
        <w:t>监督装车、过磅和出门证办理。</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w:t>
      </w:r>
      <w:r>
        <w:rPr>
          <w:rFonts w:hint="default" w:ascii="仿宋_GB2312" w:eastAsia="仿宋_GB2312"/>
          <w:sz w:val="32"/>
          <w:szCs w:val="32"/>
          <w:lang w:val="en-US" w:eastAsia="zh-CN"/>
        </w:rPr>
        <w:t>财务部负责资产账务处理的指导和规范性检查，参与现场鉴定废旧物资</w:t>
      </w:r>
      <w:r>
        <w:rPr>
          <w:rFonts w:hint="eastAsia" w:ascii="仿宋_GB2312" w:eastAsia="仿宋_GB2312"/>
          <w:sz w:val="32"/>
          <w:szCs w:val="32"/>
          <w:lang w:val="en-US" w:eastAsia="zh-CN"/>
        </w:rPr>
        <w:t>及处置方式；参与</w:t>
      </w:r>
      <w:r>
        <w:rPr>
          <w:rFonts w:hint="default" w:ascii="仿宋_GB2312" w:eastAsia="仿宋_GB2312"/>
          <w:sz w:val="32"/>
          <w:szCs w:val="32"/>
          <w:lang w:val="en-US" w:eastAsia="zh-CN"/>
        </w:rPr>
        <w:t>废旧</w:t>
      </w:r>
      <w:r>
        <w:rPr>
          <w:rFonts w:hint="eastAsia" w:ascii="仿宋_GB2312" w:eastAsia="仿宋_GB2312"/>
          <w:sz w:val="32"/>
          <w:szCs w:val="32"/>
          <w:lang w:val="en-US" w:eastAsia="zh-CN"/>
        </w:rPr>
        <w:t>材料、设备</w:t>
      </w:r>
      <w:r>
        <w:rPr>
          <w:rFonts w:hint="default" w:ascii="仿宋_GB2312" w:eastAsia="仿宋_GB2312"/>
          <w:sz w:val="32"/>
          <w:szCs w:val="32"/>
          <w:lang w:val="en-US" w:eastAsia="zh-CN"/>
        </w:rPr>
        <w:t>整理和清运</w:t>
      </w:r>
      <w:r>
        <w:rPr>
          <w:rFonts w:hint="eastAsia" w:ascii="仿宋_GB2312" w:eastAsia="仿宋_GB2312"/>
          <w:sz w:val="32"/>
          <w:szCs w:val="32"/>
          <w:lang w:val="en-US" w:eastAsia="zh-CN"/>
        </w:rPr>
        <w:t>、</w:t>
      </w:r>
      <w:r>
        <w:rPr>
          <w:rFonts w:hint="default" w:ascii="仿宋_GB2312" w:eastAsia="仿宋_GB2312"/>
          <w:sz w:val="32"/>
          <w:szCs w:val="32"/>
          <w:lang w:val="en-US" w:eastAsia="zh-CN"/>
        </w:rPr>
        <w:t>监督装车、过磅和出门证办理。</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5.纪委、人力资源部、销售采购部、综合部</w:t>
      </w:r>
      <w:r>
        <w:rPr>
          <w:rFonts w:hint="default" w:ascii="仿宋_GB2312" w:eastAsia="仿宋_GB2312"/>
          <w:sz w:val="32"/>
          <w:szCs w:val="32"/>
          <w:lang w:val="en-US" w:eastAsia="zh-CN"/>
        </w:rPr>
        <w:t>负责参与现场鉴定废旧</w:t>
      </w:r>
      <w:r>
        <w:rPr>
          <w:rFonts w:hint="eastAsia" w:ascii="仿宋_GB2312" w:eastAsia="仿宋_GB2312"/>
          <w:sz w:val="32"/>
          <w:szCs w:val="32"/>
          <w:lang w:val="en-US" w:eastAsia="zh-CN"/>
        </w:rPr>
        <w:t>物资及处置方式；参与材料、设备</w:t>
      </w:r>
      <w:r>
        <w:rPr>
          <w:rFonts w:hint="default" w:ascii="仿宋_GB2312" w:eastAsia="仿宋_GB2312"/>
          <w:sz w:val="32"/>
          <w:szCs w:val="32"/>
          <w:lang w:val="en-US" w:eastAsia="zh-CN"/>
        </w:rPr>
        <w:t>整理和清运</w:t>
      </w:r>
      <w:r>
        <w:rPr>
          <w:rFonts w:hint="eastAsia" w:ascii="仿宋_GB2312" w:eastAsia="仿宋_GB2312"/>
          <w:sz w:val="32"/>
          <w:szCs w:val="32"/>
          <w:lang w:val="en-US" w:eastAsia="zh-CN"/>
        </w:rPr>
        <w:t>、</w:t>
      </w:r>
      <w:r>
        <w:rPr>
          <w:rFonts w:hint="default" w:ascii="仿宋_GB2312" w:eastAsia="仿宋_GB2312"/>
          <w:sz w:val="32"/>
          <w:szCs w:val="32"/>
          <w:lang w:val="en-US" w:eastAsia="zh-CN"/>
        </w:rPr>
        <w:t>监督装车、过磅和出门证办理。</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6.检修车间</w:t>
      </w:r>
      <w:r>
        <w:rPr>
          <w:rFonts w:hint="default" w:ascii="仿宋_GB2312" w:eastAsia="仿宋_GB2312"/>
          <w:sz w:val="32"/>
          <w:szCs w:val="32"/>
          <w:lang w:val="en-US" w:eastAsia="zh-CN"/>
        </w:rPr>
        <w:t>负责</w:t>
      </w:r>
      <w:r>
        <w:rPr>
          <w:rFonts w:hint="eastAsia" w:ascii="仿宋_GB2312" w:eastAsia="仿宋_GB2312"/>
          <w:sz w:val="32"/>
          <w:szCs w:val="32"/>
          <w:lang w:val="en-US" w:eastAsia="zh-CN"/>
        </w:rPr>
        <w:t>接收各单位回收的物资，按照回收物资类别分区域码放，上报废旧物资处理意见；参与材料、设备</w:t>
      </w:r>
      <w:r>
        <w:rPr>
          <w:rFonts w:hint="default" w:ascii="仿宋_GB2312" w:eastAsia="仿宋_GB2312"/>
          <w:sz w:val="32"/>
          <w:szCs w:val="32"/>
          <w:lang w:val="en-US" w:eastAsia="zh-CN"/>
        </w:rPr>
        <w:t>整理和清运</w:t>
      </w:r>
      <w:r>
        <w:rPr>
          <w:rFonts w:hint="eastAsia" w:ascii="仿宋_GB2312" w:eastAsia="仿宋_GB2312"/>
          <w:sz w:val="32"/>
          <w:szCs w:val="32"/>
          <w:lang w:val="en-US" w:eastAsia="zh-CN"/>
        </w:rPr>
        <w:t>、</w:t>
      </w:r>
      <w:r>
        <w:rPr>
          <w:rFonts w:hint="default" w:ascii="仿宋_GB2312" w:eastAsia="仿宋_GB2312"/>
          <w:sz w:val="32"/>
          <w:szCs w:val="32"/>
          <w:lang w:val="en-US" w:eastAsia="zh-CN"/>
        </w:rPr>
        <w:t>监督装车、过磅和出门证办理</w:t>
      </w:r>
      <w:r>
        <w:rPr>
          <w:rFonts w:hint="eastAsia" w:ascii="仿宋_GB2312" w:eastAsia="仿宋_GB2312"/>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7.各单位负责废旧物资送交，</w:t>
      </w:r>
      <w:r>
        <w:rPr>
          <w:rFonts w:hint="default" w:ascii="仿宋_GB2312" w:eastAsia="仿宋_GB2312"/>
          <w:sz w:val="32"/>
          <w:szCs w:val="32"/>
          <w:lang w:val="en-US" w:eastAsia="zh-CN"/>
        </w:rPr>
        <w:t>提交废旧物资</w:t>
      </w:r>
      <w:r>
        <w:rPr>
          <w:rFonts w:hint="eastAsia" w:ascii="仿宋_GB2312" w:eastAsia="仿宋_GB2312"/>
          <w:sz w:val="32"/>
          <w:szCs w:val="32"/>
          <w:lang w:val="en-US" w:eastAsia="zh-CN"/>
        </w:rPr>
        <w:t>处置</w:t>
      </w:r>
      <w:r>
        <w:rPr>
          <w:rFonts w:hint="default" w:ascii="仿宋_GB2312" w:eastAsia="仿宋_GB2312"/>
          <w:sz w:val="32"/>
          <w:szCs w:val="32"/>
          <w:lang w:val="en-US" w:eastAsia="zh-CN"/>
        </w:rPr>
        <w:t>申请，</w:t>
      </w:r>
      <w:r>
        <w:rPr>
          <w:rFonts w:hint="eastAsia" w:ascii="仿宋_GB2312" w:eastAsia="仿宋_GB2312"/>
          <w:sz w:val="32"/>
          <w:szCs w:val="32"/>
          <w:lang w:val="en-US" w:eastAsia="zh-CN"/>
        </w:rPr>
        <w:t>参与材料、设备</w:t>
      </w:r>
      <w:r>
        <w:rPr>
          <w:rFonts w:hint="default" w:ascii="仿宋_GB2312" w:eastAsia="仿宋_GB2312"/>
          <w:sz w:val="32"/>
          <w:szCs w:val="32"/>
          <w:lang w:val="en-US" w:eastAsia="zh-CN"/>
        </w:rPr>
        <w:t>整理和清运</w:t>
      </w:r>
      <w:r>
        <w:rPr>
          <w:rFonts w:hint="eastAsia" w:ascii="仿宋_GB2312" w:eastAsia="仿宋_GB2312"/>
          <w:sz w:val="32"/>
          <w:szCs w:val="32"/>
          <w:lang w:val="en-US" w:eastAsia="zh-CN"/>
        </w:rPr>
        <w:t>、</w:t>
      </w:r>
      <w:r>
        <w:rPr>
          <w:rFonts w:hint="default" w:ascii="仿宋_GB2312" w:eastAsia="仿宋_GB2312"/>
          <w:sz w:val="32"/>
          <w:szCs w:val="32"/>
          <w:lang w:val="en-US" w:eastAsia="zh-CN"/>
        </w:rPr>
        <w:t>监督装车、过磅和出门证办理</w:t>
      </w:r>
      <w:r>
        <w:rPr>
          <w:rFonts w:hint="eastAsia" w:ascii="仿宋_GB2312" w:eastAsia="仿宋_GB2312"/>
          <w:sz w:val="32"/>
          <w:szCs w:val="32"/>
          <w:lang w:val="en-US" w:eastAsia="zh-CN"/>
        </w:rPr>
        <w:t>；</w:t>
      </w:r>
      <w:r>
        <w:rPr>
          <w:rFonts w:hint="default" w:ascii="仿宋_GB2312" w:eastAsia="仿宋_GB2312"/>
          <w:sz w:val="32"/>
          <w:szCs w:val="32"/>
          <w:lang w:val="en-US" w:eastAsia="zh-CN"/>
        </w:rPr>
        <w:t>参与现场</w:t>
      </w:r>
      <w:r>
        <w:rPr>
          <w:rFonts w:hint="eastAsia" w:ascii="仿宋_GB2312" w:eastAsia="仿宋_GB2312"/>
          <w:sz w:val="32"/>
          <w:szCs w:val="32"/>
          <w:lang w:val="en-US" w:eastAsia="zh-CN"/>
        </w:rPr>
        <w:t>鉴定</w:t>
      </w:r>
      <w:r>
        <w:rPr>
          <w:rFonts w:hint="default" w:ascii="仿宋_GB2312" w:eastAsia="仿宋_GB2312"/>
          <w:sz w:val="32"/>
          <w:szCs w:val="32"/>
          <w:lang w:val="en-US" w:eastAsia="zh-CN"/>
        </w:rPr>
        <w:t>废旧</w:t>
      </w:r>
      <w:r>
        <w:rPr>
          <w:rFonts w:hint="eastAsia" w:ascii="仿宋_GB2312" w:eastAsia="仿宋_GB2312"/>
          <w:sz w:val="32"/>
          <w:szCs w:val="32"/>
          <w:lang w:val="en-US" w:eastAsia="zh-CN"/>
        </w:rPr>
        <w:t>物资及处置方式。</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第三章 物资处置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第五条</w:t>
      </w:r>
      <w:r>
        <w:rPr>
          <w:rFonts w:hint="eastAsia" w:ascii="仿宋_GB2312" w:eastAsia="仿宋_GB2312"/>
          <w:sz w:val="32"/>
          <w:szCs w:val="32"/>
          <w:lang w:val="en-US" w:eastAsia="zh-CN"/>
        </w:rPr>
        <w:t xml:space="preserve"> 废旧物资处置应坚持依法合规、分类处置和效益最优原则，采取竞拍、公开比价方式进行处置，原则上不得采取定向定价等方式。</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第六条</w:t>
      </w:r>
      <w:r>
        <w:rPr>
          <w:rFonts w:hint="eastAsia" w:ascii="仿宋_GB2312" w:eastAsia="仿宋_GB2312"/>
          <w:sz w:val="32"/>
          <w:szCs w:val="32"/>
          <w:lang w:val="en-US" w:eastAsia="zh-CN"/>
        </w:rPr>
        <w:t xml:space="preserve"> </w:t>
      </w:r>
      <w:r>
        <w:rPr>
          <w:rFonts w:ascii="仿宋_GB2312" w:hAnsi="仿宋_GB2312" w:eastAsia="仿宋_GB2312" w:cs="仿宋_GB2312"/>
          <w:color w:val="000000"/>
          <w:kern w:val="0"/>
          <w:sz w:val="31"/>
          <w:szCs w:val="31"/>
          <w:lang w:val="en-US" w:eastAsia="zh-CN" w:bidi="ar"/>
        </w:rPr>
        <w:t>废</w:t>
      </w:r>
      <w:r>
        <w:rPr>
          <w:rFonts w:hint="eastAsia" w:ascii="仿宋_GB2312" w:eastAsia="仿宋_GB2312"/>
          <w:sz w:val="32"/>
          <w:szCs w:val="32"/>
          <w:lang w:val="en-US" w:eastAsia="zh-CN"/>
        </w:rPr>
        <w:t xml:space="preserve">旧物资处置程序：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仿宋_GB2312" w:eastAsia="仿宋_GB2312"/>
          <w:sz w:val="32"/>
          <w:szCs w:val="32"/>
          <w:lang w:val="en-US" w:eastAsia="zh-CN"/>
        </w:rPr>
      </w:pPr>
      <w:r>
        <w:rPr>
          <w:rFonts w:hint="eastAsia" w:ascii="华文楷体" w:hAnsi="华文楷体" w:eastAsia="华文楷体" w:cs="华文楷体"/>
          <w:color w:val="000000"/>
          <w:kern w:val="0"/>
          <w:sz w:val="31"/>
          <w:szCs w:val="31"/>
          <w:lang w:val="en-US" w:eastAsia="zh-CN" w:bidi="ar"/>
        </w:rPr>
        <w:t xml:space="preserve">（一）组织鉴定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1</w:t>
      </w:r>
      <w:r>
        <w:rPr>
          <w:rFonts w:hint="eastAsia" w:ascii="仿宋_GB2312" w:eastAsia="仿宋_GB2312"/>
          <w:sz w:val="32"/>
          <w:szCs w:val="32"/>
          <w:lang w:val="en-US" w:eastAsia="zh-CN"/>
        </w:rPr>
        <w:t xml:space="preserve">.设备类。各单位应按照《西北能化公司设备管理办法》要求履行鉴定程序，按机械类、电气类归集整理、登记造册后申请鉴定，由设备部组织现场鉴定，出具鉴定意见，报分管领导批准；上报集团公司同意后再进行处置。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2</w:t>
      </w:r>
      <w:r>
        <w:rPr>
          <w:rFonts w:hint="eastAsia" w:ascii="仿宋_GB2312" w:eastAsia="仿宋_GB2312"/>
          <w:sz w:val="32"/>
          <w:szCs w:val="32"/>
          <w:lang w:val="en-US" w:eastAsia="zh-CN"/>
        </w:rPr>
        <w:t>.材料类（含废旧钢材，下同）。单品类预估成交金额小于</w:t>
      </w:r>
      <w:r>
        <w:rPr>
          <w:rFonts w:hint="default" w:ascii="仿宋_GB2312" w:eastAsia="仿宋_GB2312"/>
          <w:sz w:val="32"/>
          <w:szCs w:val="32"/>
          <w:lang w:val="en-US" w:eastAsia="zh-CN"/>
        </w:rPr>
        <w:t xml:space="preserve">50 </w:t>
      </w:r>
      <w:r>
        <w:rPr>
          <w:rFonts w:hint="eastAsia" w:ascii="仿宋_GB2312" w:eastAsia="仿宋_GB2312"/>
          <w:sz w:val="32"/>
          <w:szCs w:val="32"/>
          <w:lang w:val="en-US" w:eastAsia="zh-CN"/>
        </w:rPr>
        <w:t xml:space="preserve">万元的，由西北能化公司经管物资部按照本单位的管理办法自行组织现场鉴定（备案上报集团公司经管部）；单品类预估成交金额 </w:t>
      </w:r>
      <w:r>
        <w:rPr>
          <w:rFonts w:hint="default" w:ascii="仿宋_GB2312" w:eastAsia="仿宋_GB2312"/>
          <w:sz w:val="32"/>
          <w:szCs w:val="32"/>
          <w:lang w:val="en-US" w:eastAsia="zh-CN"/>
        </w:rPr>
        <w:t xml:space="preserve">50 </w:t>
      </w:r>
      <w:r>
        <w:rPr>
          <w:rFonts w:hint="eastAsia" w:ascii="仿宋_GB2312" w:eastAsia="仿宋_GB2312"/>
          <w:sz w:val="32"/>
          <w:szCs w:val="32"/>
          <w:lang w:val="en-US" w:eastAsia="zh-CN"/>
        </w:rPr>
        <w:t xml:space="preserve">万元及以上的，要上报集团公司化工部、经管部，待批复后再进行处置，并出具鉴定意见。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3.固废类。按照</w:t>
      </w:r>
      <w:r>
        <w:rPr>
          <w:rFonts w:hint="eastAsia" w:ascii="仿宋_GB2312" w:eastAsia="仿宋_GB2312"/>
          <w:sz w:val="32"/>
          <w:szCs w:val="32"/>
          <w:highlight w:val="none"/>
          <w:lang w:val="en-US" w:eastAsia="zh-CN"/>
        </w:rPr>
        <w:t>《国家危险废物名录》（2021年版）</w:t>
      </w:r>
      <w:r>
        <w:rPr>
          <w:rFonts w:hint="eastAsia" w:ascii="仿宋_GB2312" w:eastAsia="仿宋_GB2312"/>
          <w:sz w:val="32"/>
          <w:szCs w:val="32"/>
          <w:lang w:val="en-US" w:eastAsia="zh-CN"/>
        </w:rPr>
        <w:t xml:space="preserve">要求，由安全监管部出具初步鉴定意见并落实固废处置。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华文楷体" w:hAnsi="华文楷体" w:eastAsia="华文楷体" w:cs="华文楷体"/>
          <w:color w:val="000000"/>
          <w:kern w:val="0"/>
          <w:sz w:val="31"/>
          <w:szCs w:val="31"/>
          <w:lang w:val="en-US" w:eastAsia="zh-CN" w:bidi="ar"/>
        </w:rPr>
      </w:pPr>
      <w:r>
        <w:rPr>
          <w:rFonts w:hint="eastAsia" w:ascii="华文楷体" w:hAnsi="华文楷体" w:eastAsia="华文楷体" w:cs="华文楷体"/>
          <w:color w:val="000000"/>
          <w:kern w:val="0"/>
          <w:sz w:val="31"/>
          <w:szCs w:val="31"/>
          <w:lang w:val="en-US" w:eastAsia="zh-CN" w:bidi="ar"/>
        </w:rPr>
        <w:t xml:space="preserve">（二）分类分拣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废旧物资经鉴定后应按机械设备类、电气设备类、废旧钢材类、橡胶制品类、备品配件类等分类、分拣、归集，划分标段。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default" w:ascii="华文楷体" w:hAnsi="华文楷体" w:eastAsia="华文楷体" w:cs="华文楷体"/>
          <w:color w:val="auto"/>
          <w:kern w:val="0"/>
          <w:sz w:val="31"/>
          <w:szCs w:val="31"/>
          <w:lang w:val="en-US" w:eastAsia="zh-CN" w:bidi="ar"/>
        </w:rPr>
      </w:pPr>
      <w:r>
        <w:rPr>
          <w:rFonts w:hint="eastAsia" w:ascii="华文楷体" w:hAnsi="华文楷体" w:eastAsia="华文楷体" w:cs="华文楷体"/>
          <w:color w:val="000000"/>
          <w:kern w:val="0"/>
          <w:sz w:val="31"/>
          <w:szCs w:val="31"/>
          <w:lang w:val="en-US" w:eastAsia="zh-CN" w:bidi="ar"/>
        </w:rPr>
        <w:t>（三）</w:t>
      </w:r>
      <w:r>
        <w:rPr>
          <w:rFonts w:hint="eastAsia" w:ascii="华文楷体" w:hAnsi="华文楷体" w:eastAsia="华文楷体" w:cs="华文楷体"/>
          <w:color w:val="auto"/>
          <w:kern w:val="0"/>
          <w:sz w:val="31"/>
          <w:szCs w:val="31"/>
          <w:lang w:val="en-US" w:eastAsia="zh-CN" w:bidi="ar"/>
        </w:rPr>
        <w:t>处置</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olor w:val="auto"/>
          <w:sz w:val="32"/>
          <w:szCs w:val="32"/>
          <w:lang w:val="en-US" w:eastAsia="zh-CN"/>
        </w:rPr>
      </w:pPr>
      <w:r>
        <w:rPr>
          <w:rFonts w:hint="default" w:ascii="仿宋_GB2312" w:eastAsia="仿宋_GB2312"/>
          <w:color w:val="auto"/>
          <w:sz w:val="32"/>
          <w:szCs w:val="32"/>
          <w:lang w:val="en-US" w:eastAsia="zh-CN"/>
        </w:rPr>
        <w:t>1</w:t>
      </w:r>
      <w:r>
        <w:rPr>
          <w:rFonts w:hint="eastAsia" w:ascii="仿宋_GB2312" w:eastAsia="仿宋_GB2312"/>
          <w:color w:val="auto"/>
          <w:sz w:val="32"/>
          <w:szCs w:val="32"/>
          <w:lang w:val="en-US" w:eastAsia="zh-CN"/>
        </w:rPr>
        <w:t xml:space="preserve">.结合市场行情审定标段划分及处置（或竞拍）底价，明确日期、签约时限、清运时限，发布处置公告。一旦发布公告，标的物不得擅自变动。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2.单一标段废旧物资预估成交金额小于 </w:t>
      </w:r>
      <w:r>
        <w:rPr>
          <w:rFonts w:hint="default" w:ascii="仿宋_GB2312" w:eastAsia="仿宋_GB2312"/>
          <w:color w:val="auto"/>
          <w:sz w:val="32"/>
          <w:szCs w:val="32"/>
          <w:lang w:val="en-US" w:eastAsia="zh-CN"/>
        </w:rPr>
        <w:t xml:space="preserve">50 </w:t>
      </w:r>
      <w:r>
        <w:rPr>
          <w:rFonts w:hint="eastAsia" w:ascii="仿宋_GB2312" w:eastAsia="仿宋_GB2312"/>
          <w:color w:val="auto"/>
          <w:sz w:val="32"/>
          <w:szCs w:val="32"/>
          <w:lang w:val="en-US" w:eastAsia="zh-CN"/>
        </w:rPr>
        <w:t xml:space="preserve">万元的，由西北能化公司自行组织审查后发布公告，且公告期不少于 </w:t>
      </w:r>
      <w:r>
        <w:rPr>
          <w:rFonts w:hint="default" w:ascii="仿宋_GB2312" w:eastAsia="仿宋_GB2312"/>
          <w:color w:val="auto"/>
          <w:sz w:val="32"/>
          <w:szCs w:val="32"/>
          <w:lang w:val="en-US" w:eastAsia="zh-CN"/>
        </w:rPr>
        <w:t xml:space="preserve">7 </w:t>
      </w:r>
      <w:r>
        <w:rPr>
          <w:rFonts w:hint="eastAsia" w:ascii="仿宋_GB2312" w:eastAsia="仿宋_GB2312"/>
          <w:color w:val="auto"/>
          <w:sz w:val="32"/>
          <w:szCs w:val="32"/>
          <w:lang w:val="en-US" w:eastAsia="zh-CN"/>
        </w:rPr>
        <w:t xml:space="preserve">天；单一标段废旧物资预估成交金额 </w:t>
      </w:r>
      <w:r>
        <w:rPr>
          <w:rFonts w:hint="default" w:ascii="仿宋_GB2312" w:eastAsia="仿宋_GB2312"/>
          <w:color w:val="auto"/>
          <w:sz w:val="32"/>
          <w:szCs w:val="32"/>
          <w:lang w:val="en-US" w:eastAsia="zh-CN"/>
        </w:rPr>
        <w:t xml:space="preserve">50 </w:t>
      </w:r>
      <w:r>
        <w:rPr>
          <w:rFonts w:hint="eastAsia" w:ascii="仿宋_GB2312" w:eastAsia="仿宋_GB2312"/>
          <w:color w:val="auto"/>
          <w:sz w:val="32"/>
          <w:szCs w:val="32"/>
          <w:lang w:val="en-US" w:eastAsia="zh-CN"/>
        </w:rPr>
        <w:t xml:space="preserve">万元及以上的，应报集团公司经管部组织审查后发布公告。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olor w:val="auto"/>
          <w:sz w:val="32"/>
          <w:szCs w:val="32"/>
          <w:lang w:val="en-US" w:eastAsia="zh-CN"/>
        </w:rPr>
      </w:pPr>
      <w:r>
        <w:rPr>
          <w:rFonts w:hint="default" w:ascii="仿宋_GB2312" w:eastAsia="仿宋_GB2312"/>
          <w:color w:val="auto"/>
          <w:sz w:val="32"/>
          <w:szCs w:val="32"/>
          <w:lang w:val="en-US" w:eastAsia="zh-CN"/>
        </w:rPr>
        <w:t>3</w:t>
      </w:r>
      <w:r>
        <w:rPr>
          <w:rFonts w:hint="eastAsia" w:ascii="仿宋_GB2312" w:eastAsia="仿宋_GB2312"/>
          <w:color w:val="auto"/>
          <w:sz w:val="32"/>
          <w:szCs w:val="32"/>
          <w:lang w:val="en-US" w:eastAsia="zh-CN"/>
        </w:rPr>
        <w:t>.处置（或竞拍）的履约保证金不超过预估成交金额的</w:t>
      </w:r>
      <w:r>
        <w:rPr>
          <w:rFonts w:hint="default" w:ascii="仿宋_GB2312" w:eastAsia="仿宋_GB2312"/>
          <w:color w:val="auto"/>
          <w:sz w:val="32"/>
          <w:szCs w:val="32"/>
          <w:lang w:val="en-US" w:eastAsia="zh-CN"/>
        </w:rPr>
        <w:t>10%</w:t>
      </w:r>
      <w:r>
        <w:rPr>
          <w:rFonts w:hint="eastAsia" w:ascii="仿宋_GB2312" w:eastAsia="仿宋_GB2312"/>
          <w:color w:val="auto"/>
          <w:sz w:val="32"/>
          <w:szCs w:val="32"/>
          <w:lang w:val="en-US" w:eastAsia="zh-CN"/>
        </w:rPr>
        <w:t>，成交人违约的，履约保证金直接划转至委托人；履约保证金不得冲抵货款。</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olor w:val="auto"/>
          <w:sz w:val="32"/>
          <w:szCs w:val="32"/>
          <w:lang w:val="en-US" w:eastAsia="zh-CN"/>
        </w:rPr>
      </w:pPr>
      <w:r>
        <w:rPr>
          <w:rFonts w:hint="default" w:ascii="仿宋_GB2312" w:eastAsia="仿宋_GB2312"/>
          <w:color w:val="auto"/>
          <w:sz w:val="32"/>
          <w:szCs w:val="32"/>
          <w:lang w:val="en-US" w:eastAsia="zh-CN"/>
        </w:rPr>
        <w:t>4</w:t>
      </w:r>
      <w:r>
        <w:rPr>
          <w:rFonts w:hint="eastAsia" w:ascii="仿宋_GB2312" w:eastAsia="仿宋_GB2312"/>
          <w:color w:val="auto"/>
          <w:sz w:val="32"/>
          <w:szCs w:val="32"/>
          <w:lang w:val="en-US" w:eastAsia="zh-CN"/>
        </w:rPr>
        <w:t xml:space="preserve">.第一次处置（或竞拍）流拍的，可以调整处置（或竞拍）底价或变更处置（或竞拍）条件，组织第二次，第二次底价一般不低于第一次的 </w:t>
      </w:r>
      <w:r>
        <w:rPr>
          <w:rFonts w:hint="default" w:ascii="仿宋_GB2312" w:eastAsia="仿宋_GB2312"/>
          <w:color w:val="auto"/>
          <w:sz w:val="32"/>
          <w:szCs w:val="32"/>
          <w:lang w:val="en-US" w:eastAsia="zh-CN"/>
        </w:rPr>
        <w:t>90%</w:t>
      </w:r>
      <w:r>
        <w:rPr>
          <w:rFonts w:hint="eastAsia" w:ascii="仿宋_GB2312" w:eastAsia="仿宋_GB2312"/>
          <w:color w:val="auto"/>
          <w:sz w:val="32"/>
          <w:szCs w:val="32"/>
          <w:lang w:val="en-US" w:eastAsia="zh-CN"/>
        </w:rPr>
        <w:t xml:space="preserve">，且公告期不少于 </w:t>
      </w:r>
      <w:r>
        <w:rPr>
          <w:rFonts w:hint="default" w:ascii="仿宋_GB2312" w:eastAsia="仿宋_GB2312"/>
          <w:color w:val="auto"/>
          <w:sz w:val="32"/>
          <w:szCs w:val="32"/>
          <w:lang w:val="en-US" w:eastAsia="zh-CN"/>
        </w:rPr>
        <w:t xml:space="preserve">20 </w:t>
      </w:r>
      <w:r>
        <w:rPr>
          <w:rFonts w:hint="eastAsia" w:ascii="仿宋_GB2312" w:eastAsia="仿宋_GB2312"/>
          <w:color w:val="auto"/>
          <w:sz w:val="32"/>
          <w:szCs w:val="32"/>
          <w:lang w:val="en-US" w:eastAsia="zh-CN"/>
        </w:rPr>
        <w:t>天。再次流标或流拍需调整处置底价的，应经公告审批单位批准同意，方可重新组织处置。</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olor w:val="auto"/>
          <w:sz w:val="32"/>
          <w:szCs w:val="32"/>
          <w:lang w:val="en-US" w:eastAsia="zh-CN"/>
        </w:rPr>
      </w:pPr>
      <w:r>
        <w:rPr>
          <w:rFonts w:hint="default" w:ascii="仿宋_GB2312" w:eastAsia="仿宋_GB2312"/>
          <w:color w:val="auto"/>
          <w:sz w:val="32"/>
          <w:szCs w:val="32"/>
          <w:lang w:val="en-US" w:eastAsia="zh-CN"/>
        </w:rPr>
        <w:t>5</w:t>
      </w:r>
      <w:r>
        <w:rPr>
          <w:rFonts w:hint="eastAsia" w:ascii="仿宋_GB2312" w:eastAsia="仿宋_GB2312"/>
          <w:color w:val="auto"/>
          <w:sz w:val="32"/>
          <w:szCs w:val="32"/>
          <w:lang w:val="en-US" w:eastAsia="zh-CN"/>
        </w:rPr>
        <w:t>.废旧物资处置金额较大时，由集团公司推荐辅拍机构；或经集团公司同意由西北能化公司自行委托其他机构办理。</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default" w:ascii="华文楷体" w:hAnsi="华文楷体" w:eastAsia="华文楷体" w:cs="华文楷体"/>
          <w:color w:val="000000"/>
          <w:kern w:val="0"/>
          <w:sz w:val="31"/>
          <w:szCs w:val="31"/>
          <w:lang w:val="en-US" w:eastAsia="zh-CN" w:bidi="ar"/>
        </w:rPr>
      </w:pPr>
      <w:r>
        <w:rPr>
          <w:rFonts w:hint="eastAsia" w:ascii="华文楷体" w:hAnsi="华文楷体" w:eastAsia="华文楷体" w:cs="华文楷体"/>
          <w:color w:val="000000"/>
          <w:kern w:val="0"/>
          <w:sz w:val="31"/>
          <w:szCs w:val="31"/>
          <w:lang w:val="en-US" w:eastAsia="zh-CN" w:bidi="ar"/>
        </w:rPr>
        <w:t>（四）</w:t>
      </w:r>
      <w:r>
        <w:rPr>
          <w:rFonts w:hint="default" w:ascii="华文楷体" w:hAnsi="华文楷体" w:eastAsia="华文楷体" w:cs="华文楷体"/>
          <w:color w:val="000000"/>
          <w:kern w:val="0"/>
          <w:sz w:val="31"/>
          <w:szCs w:val="31"/>
          <w:lang w:val="en-US" w:eastAsia="zh-CN" w:bidi="ar"/>
        </w:rPr>
        <w:t xml:space="preserve">签订合同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color w:val="auto"/>
          <w:sz w:val="32"/>
          <w:szCs w:val="32"/>
          <w:lang w:val="en-US" w:eastAsia="zh-CN"/>
        </w:rPr>
        <w:t>招标（或竞拍）</w:t>
      </w:r>
      <w:r>
        <w:rPr>
          <w:rFonts w:hint="default" w:ascii="仿宋_GB2312" w:eastAsia="仿宋_GB2312"/>
          <w:sz w:val="32"/>
          <w:szCs w:val="32"/>
          <w:lang w:val="en-US" w:eastAsia="zh-CN"/>
        </w:rPr>
        <w:t>成交后，与买受人签订废旧物资购销合同</w:t>
      </w:r>
      <w:r>
        <w:rPr>
          <w:rFonts w:hint="eastAsia" w:ascii="仿宋_GB2312" w:eastAsia="仿宋_GB2312"/>
          <w:sz w:val="32"/>
          <w:szCs w:val="32"/>
          <w:lang w:val="en-US" w:eastAsia="zh-CN"/>
        </w:rPr>
        <w:t>，收取</w:t>
      </w:r>
      <w:r>
        <w:rPr>
          <w:rFonts w:hint="eastAsia" w:ascii="仿宋_GB2312" w:eastAsia="仿宋_GB2312"/>
          <w:color w:val="auto"/>
          <w:sz w:val="32"/>
          <w:szCs w:val="32"/>
          <w:lang w:val="en-US" w:eastAsia="zh-CN"/>
        </w:rPr>
        <w:t>履约保证金，金额较大时要可以</w:t>
      </w:r>
      <w:r>
        <w:rPr>
          <w:rFonts w:hint="default" w:ascii="仿宋_GB2312" w:eastAsia="仿宋_GB2312"/>
          <w:sz w:val="32"/>
          <w:szCs w:val="32"/>
          <w:lang w:val="en-US" w:eastAsia="zh-CN"/>
        </w:rPr>
        <w:t xml:space="preserve">预收交易价款。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 xml:space="preserve">2.每批次废旧物资出场前，必须确保交易价款足额预付；清场前确保交易价款全额付清。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default" w:ascii="华文楷体" w:hAnsi="华文楷体" w:eastAsia="华文楷体" w:cs="华文楷体"/>
          <w:color w:val="000000"/>
          <w:kern w:val="0"/>
          <w:sz w:val="31"/>
          <w:szCs w:val="31"/>
          <w:lang w:val="en-US" w:eastAsia="zh-CN" w:bidi="ar"/>
        </w:rPr>
      </w:pPr>
      <w:r>
        <w:rPr>
          <w:rFonts w:hint="default" w:ascii="华文楷体" w:hAnsi="华文楷体" w:eastAsia="华文楷体" w:cs="华文楷体"/>
          <w:color w:val="000000"/>
          <w:kern w:val="0"/>
          <w:sz w:val="31"/>
          <w:szCs w:val="31"/>
          <w:lang w:val="en-US" w:eastAsia="zh-CN" w:bidi="ar"/>
        </w:rPr>
        <w:t>（</w:t>
      </w:r>
      <w:r>
        <w:rPr>
          <w:rFonts w:hint="eastAsia" w:ascii="华文楷体" w:hAnsi="华文楷体" w:eastAsia="华文楷体" w:cs="华文楷体"/>
          <w:color w:val="000000"/>
          <w:kern w:val="0"/>
          <w:sz w:val="31"/>
          <w:szCs w:val="31"/>
          <w:lang w:val="en-US" w:eastAsia="zh-CN" w:bidi="ar"/>
        </w:rPr>
        <w:t>五</w:t>
      </w:r>
      <w:r>
        <w:rPr>
          <w:rFonts w:hint="default" w:ascii="华文楷体" w:hAnsi="华文楷体" w:eastAsia="华文楷体" w:cs="华文楷体"/>
          <w:color w:val="000000"/>
          <w:kern w:val="0"/>
          <w:sz w:val="31"/>
          <w:szCs w:val="31"/>
          <w:lang w:val="en-US" w:eastAsia="zh-CN" w:bidi="ar"/>
        </w:rPr>
        <w:t xml:space="preserve">）进场清运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买受人凭购销合同及预付款凭证进场清运，各</w:t>
      </w:r>
      <w:r>
        <w:rPr>
          <w:rFonts w:hint="eastAsia" w:ascii="仿宋_GB2312" w:eastAsia="仿宋_GB2312"/>
          <w:sz w:val="32"/>
          <w:szCs w:val="32"/>
          <w:lang w:val="en-US" w:eastAsia="zh-CN"/>
        </w:rPr>
        <w:t>单位</w:t>
      </w:r>
      <w:r>
        <w:rPr>
          <w:rFonts w:hint="default" w:ascii="仿宋_GB2312" w:eastAsia="仿宋_GB2312"/>
          <w:sz w:val="32"/>
          <w:szCs w:val="32"/>
          <w:lang w:val="en-US" w:eastAsia="zh-CN"/>
        </w:rPr>
        <w:t xml:space="preserve">应组织专人负责现场监督装车、过磅计量和场内监运，严格履行合同约定标的物内容，确保合法合规，料清场清。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default" w:ascii="华文楷体" w:hAnsi="华文楷体" w:eastAsia="华文楷体" w:cs="华文楷体"/>
          <w:color w:val="000000"/>
          <w:kern w:val="0"/>
          <w:sz w:val="31"/>
          <w:szCs w:val="31"/>
          <w:lang w:val="en-US" w:eastAsia="zh-CN" w:bidi="ar"/>
        </w:rPr>
      </w:pPr>
      <w:r>
        <w:rPr>
          <w:rFonts w:hint="default" w:ascii="华文楷体" w:hAnsi="华文楷体" w:eastAsia="华文楷体" w:cs="华文楷体"/>
          <w:color w:val="000000"/>
          <w:kern w:val="0"/>
          <w:sz w:val="31"/>
          <w:szCs w:val="31"/>
          <w:lang w:val="en-US" w:eastAsia="zh-CN" w:bidi="ar"/>
        </w:rPr>
        <w:t>（</w:t>
      </w:r>
      <w:r>
        <w:rPr>
          <w:rFonts w:hint="eastAsia" w:ascii="华文楷体" w:hAnsi="华文楷体" w:eastAsia="华文楷体" w:cs="华文楷体"/>
          <w:color w:val="000000"/>
          <w:kern w:val="0"/>
          <w:sz w:val="31"/>
          <w:szCs w:val="31"/>
          <w:lang w:val="en-US" w:eastAsia="zh-CN" w:bidi="ar"/>
        </w:rPr>
        <w:t>六</w:t>
      </w:r>
      <w:r>
        <w:rPr>
          <w:rFonts w:hint="default" w:ascii="华文楷体" w:hAnsi="华文楷体" w:eastAsia="华文楷体" w:cs="华文楷体"/>
          <w:color w:val="000000"/>
          <w:kern w:val="0"/>
          <w:sz w:val="31"/>
          <w:szCs w:val="31"/>
          <w:lang w:val="en-US" w:eastAsia="zh-CN" w:bidi="ar"/>
        </w:rPr>
        <w:t xml:space="preserve">）账务处理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 xml:space="preserve">财务部门根据鉴定结果核销相关资产账面价值，处置时依据合同、结算单开具货物名称为“废旧物资”的发票，进行账务处理。与资产损失有关的事项依照《皖北煤电集团公司资产损失财务核销工作规则》（皖北煤电财务〔2020〕63 号）规定要求执行。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default" w:ascii="华文楷体" w:hAnsi="华文楷体" w:eastAsia="华文楷体" w:cs="华文楷体"/>
          <w:color w:val="000000"/>
          <w:kern w:val="0"/>
          <w:sz w:val="31"/>
          <w:szCs w:val="31"/>
          <w:lang w:val="en-US" w:eastAsia="zh-CN" w:bidi="ar"/>
        </w:rPr>
      </w:pPr>
      <w:r>
        <w:rPr>
          <w:rFonts w:hint="default" w:ascii="华文楷体" w:hAnsi="华文楷体" w:eastAsia="华文楷体" w:cs="华文楷体"/>
          <w:color w:val="000000"/>
          <w:kern w:val="0"/>
          <w:sz w:val="31"/>
          <w:szCs w:val="31"/>
          <w:lang w:val="en-US" w:eastAsia="zh-CN" w:bidi="ar"/>
        </w:rPr>
        <w:t>（</w:t>
      </w:r>
      <w:r>
        <w:rPr>
          <w:rFonts w:hint="eastAsia" w:ascii="华文楷体" w:hAnsi="华文楷体" w:eastAsia="华文楷体" w:cs="华文楷体"/>
          <w:color w:val="000000"/>
          <w:kern w:val="0"/>
          <w:sz w:val="31"/>
          <w:szCs w:val="31"/>
          <w:lang w:val="en-US" w:eastAsia="zh-CN" w:bidi="ar"/>
        </w:rPr>
        <w:t>七</w:t>
      </w:r>
      <w:r>
        <w:rPr>
          <w:rFonts w:hint="default" w:ascii="华文楷体" w:hAnsi="华文楷体" w:eastAsia="华文楷体" w:cs="华文楷体"/>
          <w:color w:val="000000"/>
          <w:kern w:val="0"/>
          <w:sz w:val="31"/>
          <w:szCs w:val="31"/>
          <w:lang w:val="en-US" w:eastAsia="zh-CN" w:bidi="ar"/>
        </w:rPr>
        <w:t xml:space="preserve">）登记备案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各</w:t>
      </w:r>
      <w:r>
        <w:rPr>
          <w:rFonts w:hint="eastAsia" w:ascii="仿宋_GB2312" w:eastAsia="仿宋_GB2312"/>
          <w:sz w:val="32"/>
          <w:szCs w:val="32"/>
          <w:lang w:val="en-US" w:eastAsia="zh-CN"/>
        </w:rPr>
        <w:t>单位</w:t>
      </w:r>
      <w:r>
        <w:rPr>
          <w:rFonts w:hint="default" w:ascii="仿宋_GB2312" w:eastAsia="仿宋_GB2312"/>
          <w:sz w:val="32"/>
          <w:szCs w:val="32"/>
          <w:lang w:val="en-US" w:eastAsia="zh-CN"/>
        </w:rPr>
        <w:t xml:space="preserve">应按照《废旧物资处置信息报备表》（附件 2）填报登记处置信息，加盖单位公章后报集团公司经管部备案，经管部定期通报废旧物资处置情况。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仿宋_GB2312" w:eastAsia="仿宋_GB2312"/>
          <w:sz w:val="32"/>
          <w:szCs w:val="32"/>
          <w:lang w:val="en-US" w:eastAsia="zh-CN"/>
        </w:rPr>
      </w:pPr>
      <w:r>
        <w:rPr>
          <w:rFonts w:hint="default" w:ascii="仿宋_GB2312" w:eastAsia="仿宋_GB2312"/>
          <w:b/>
          <w:bCs/>
          <w:sz w:val="32"/>
          <w:szCs w:val="32"/>
          <w:lang w:val="en-US" w:eastAsia="zh-CN"/>
        </w:rPr>
        <w:t>第</w:t>
      </w:r>
      <w:r>
        <w:rPr>
          <w:rFonts w:hint="eastAsia" w:ascii="仿宋_GB2312" w:eastAsia="仿宋_GB2312"/>
          <w:b/>
          <w:bCs/>
          <w:sz w:val="32"/>
          <w:szCs w:val="32"/>
          <w:lang w:val="en-US" w:eastAsia="zh-CN"/>
        </w:rPr>
        <w:t>七</w:t>
      </w:r>
      <w:r>
        <w:rPr>
          <w:rFonts w:hint="default" w:ascii="仿宋_GB2312" w:eastAsia="仿宋_GB2312"/>
          <w:b/>
          <w:bCs/>
          <w:sz w:val="32"/>
          <w:szCs w:val="32"/>
          <w:lang w:val="en-US" w:eastAsia="zh-CN"/>
        </w:rPr>
        <w:t>条</w:t>
      </w:r>
      <w:r>
        <w:rPr>
          <w:rFonts w:hint="default" w:ascii="仿宋_GB2312" w:eastAsia="仿宋_GB2312"/>
          <w:sz w:val="32"/>
          <w:szCs w:val="32"/>
          <w:lang w:val="en-US" w:eastAsia="zh-CN"/>
        </w:rPr>
        <w:t xml:space="preserve"> 废旧物资处置周期。废旧材料原则上每半年处置一次、废旧设备每一年处置一次。 </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第四章 责任追究</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仿宋_GB2312" w:eastAsia="仿宋_GB2312"/>
          <w:sz w:val="32"/>
          <w:szCs w:val="32"/>
          <w:lang w:val="en-US" w:eastAsia="zh-CN"/>
        </w:rPr>
      </w:pPr>
      <w:r>
        <w:rPr>
          <w:rFonts w:hint="default" w:ascii="仿宋_GB2312" w:eastAsia="仿宋_GB2312"/>
          <w:b/>
          <w:bCs/>
          <w:sz w:val="32"/>
          <w:szCs w:val="32"/>
          <w:lang w:val="en-US" w:eastAsia="zh-CN"/>
        </w:rPr>
        <w:t>第</w:t>
      </w:r>
      <w:r>
        <w:rPr>
          <w:rFonts w:hint="eastAsia" w:ascii="仿宋_GB2312" w:eastAsia="仿宋_GB2312"/>
          <w:b/>
          <w:bCs/>
          <w:sz w:val="32"/>
          <w:szCs w:val="32"/>
          <w:lang w:val="en-US" w:eastAsia="zh-CN"/>
        </w:rPr>
        <w:t>八</w:t>
      </w:r>
      <w:r>
        <w:rPr>
          <w:rFonts w:hint="default" w:ascii="仿宋_GB2312" w:eastAsia="仿宋_GB2312"/>
          <w:b/>
          <w:bCs/>
          <w:sz w:val="32"/>
          <w:szCs w:val="32"/>
          <w:lang w:val="en-US" w:eastAsia="zh-CN"/>
        </w:rPr>
        <w:t>条</w:t>
      </w:r>
      <w:r>
        <w:rPr>
          <w:rFonts w:hint="default" w:ascii="仿宋_GB2312" w:eastAsia="仿宋_GB2312"/>
          <w:sz w:val="32"/>
          <w:szCs w:val="32"/>
          <w:lang w:val="en-US" w:eastAsia="zh-CN"/>
        </w:rPr>
        <w:t xml:space="preserve"> 各</w:t>
      </w:r>
      <w:r>
        <w:rPr>
          <w:rFonts w:hint="eastAsia" w:ascii="仿宋_GB2312" w:eastAsia="仿宋_GB2312"/>
          <w:sz w:val="32"/>
          <w:szCs w:val="32"/>
          <w:lang w:val="en-US" w:eastAsia="zh-CN"/>
        </w:rPr>
        <w:t>单位</w:t>
      </w:r>
      <w:r>
        <w:rPr>
          <w:rFonts w:hint="default" w:ascii="仿宋_GB2312" w:eastAsia="仿宋_GB2312"/>
          <w:sz w:val="32"/>
          <w:szCs w:val="32"/>
          <w:lang w:val="en-US" w:eastAsia="zh-CN"/>
        </w:rPr>
        <w:t xml:space="preserve">应根据本办法，细化废旧物资处置办法，严格落实现场责任。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1</w:t>
      </w:r>
      <w:r>
        <w:rPr>
          <w:rFonts w:hint="eastAsia" w:ascii="仿宋_GB2312" w:eastAsia="仿宋_GB2312"/>
          <w:sz w:val="32"/>
          <w:szCs w:val="32"/>
          <w:lang w:val="en-US" w:eastAsia="zh-CN"/>
        </w:rPr>
        <w:t>.</w:t>
      </w:r>
      <w:r>
        <w:rPr>
          <w:rFonts w:hint="default" w:ascii="仿宋_GB2312" w:eastAsia="仿宋_GB2312"/>
          <w:sz w:val="32"/>
          <w:szCs w:val="32"/>
          <w:lang w:val="en-US" w:eastAsia="zh-CN"/>
        </w:rPr>
        <w:t xml:space="preserve">严禁不同标段的废旧物资混装；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2</w:t>
      </w:r>
      <w:r>
        <w:rPr>
          <w:rFonts w:hint="eastAsia" w:ascii="仿宋_GB2312" w:eastAsia="仿宋_GB2312"/>
          <w:sz w:val="32"/>
          <w:szCs w:val="32"/>
          <w:lang w:val="en-US" w:eastAsia="zh-CN"/>
        </w:rPr>
        <w:t>.</w:t>
      </w:r>
      <w:r>
        <w:rPr>
          <w:rFonts w:hint="default" w:ascii="仿宋_GB2312" w:eastAsia="仿宋_GB2312"/>
          <w:sz w:val="32"/>
          <w:szCs w:val="32"/>
          <w:lang w:val="en-US" w:eastAsia="zh-CN"/>
        </w:rPr>
        <w:t xml:space="preserve">需现场拆解方可装车的废旧物资，应保留现场拆解的影像或照片资料；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3</w:t>
      </w:r>
      <w:r>
        <w:rPr>
          <w:rFonts w:hint="eastAsia" w:ascii="仿宋_GB2312" w:eastAsia="仿宋_GB2312"/>
          <w:sz w:val="32"/>
          <w:szCs w:val="32"/>
          <w:lang w:val="en-US" w:eastAsia="zh-CN"/>
        </w:rPr>
        <w:t>.</w:t>
      </w:r>
      <w:r>
        <w:rPr>
          <w:rFonts w:hint="default" w:ascii="仿宋_GB2312" w:eastAsia="仿宋_GB2312"/>
          <w:sz w:val="32"/>
          <w:szCs w:val="32"/>
          <w:lang w:val="en-US" w:eastAsia="zh-CN"/>
        </w:rPr>
        <w:t xml:space="preserve">装车前应检查空车情况，空车、重车逐次过磅，且不得离开监装人员视线范围，装车时不得遗留、挑肥拣瘦，直至重车过磅完毕，防止弄虚作假。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仿宋_GB2312" w:eastAsia="仿宋_GB2312"/>
          <w:sz w:val="32"/>
          <w:szCs w:val="32"/>
          <w:lang w:val="en-US" w:eastAsia="zh-CN"/>
        </w:rPr>
      </w:pPr>
      <w:r>
        <w:rPr>
          <w:rFonts w:hint="default" w:ascii="仿宋_GB2312" w:eastAsia="仿宋_GB2312"/>
          <w:b/>
          <w:bCs/>
          <w:sz w:val="32"/>
          <w:szCs w:val="32"/>
          <w:lang w:val="en-US" w:eastAsia="zh-CN"/>
        </w:rPr>
        <w:t>第</w:t>
      </w:r>
      <w:r>
        <w:rPr>
          <w:rFonts w:hint="eastAsia" w:ascii="仿宋_GB2312" w:eastAsia="仿宋_GB2312"/>
          <w:b/>
          <w:bCs/>
          <w:sz w:val="32"/>
          <w:szCs w:val="32"/>
          <w:lang w:val="en-US" w:eastAsia="zh-CN"/>
        </w:rPr>
        <w:t>九</w:t>
      </w:r>
      <w:r>
        <w:rPr>
          <w:rFonts w:hint="default" w:ascii="仿宋_GB2312" w:eastAsia="仿宋_GB2312"/>
          <w:b/>
          <w:bCs/>
          <w:sz w:val="32"/>
          <w:szCs w:val="32"/>
          <w:lang w:val="en-US" w:eastAsia="zh-CN"/>
        </w:rPr>
        <w:t>条</w:t>
      </w:r>
      <w:r>
        <w:rPr>
          <w:rFonts w:hint="default" w:ascii="仿宋_GB2312" w:eastAsia="仿宋_GB2312"/>
          <w:sz w:val="32"/>
          <w:szCs w:val="32"/>
          <w:lang w:val="en-US" w:eastAsia="zh-CN"/>
        </w:rPr>
        <w:t xml:space="preserve"> 有下列情形之一的，依据公司有关规定追究相关责任人责任：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1</w:t>
      </w:r>
      <w:r>
        <w:rPr>
          <w:rFonts w:hint="eastAsia" w:ascii="仿宋_GB2312" w:eastAsia="仿宋_GB2312"/>
          <w:sz w:val="32"/>
          <w:szCs w:val="32"/>
          <w:lang w:val="en-US" w:eastAsia="zh-CN"/>
        </w:rPr>
        <w:t>.</w:t>
      </w:r>
      <w:r>
        <w:rPr>
          <w:rFonts w:hint="default" w:ascii="仿宋_GB2312" w:eastAsia="仿宋_GB2312"/>
          <w:sz w:val="32"/>
          <w:szCs w:val="32"/>
          <w:lang w:val="en-US" w:eastAsia="zh-CN"/>
        </w:rPr>
        <w:t xml:space="preserve">违反本办法规定处置废旧物资的；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2</w:t>
      </w:r>
      <w:r>
        <w:rPr>
          <w:rFonts w:hint="eastAsia" w:ascii="仿宋_GB2312" w:eastAsia="仿宋_GB2312"/>
          <w:sz w:val="32"/>
          <w:szCs w:val="32"/>
          <w:lang w:val="en-US" w:eastAsia="zh-CN"/>
        </w:rPr>
        <w:t>.</w:t>
      </w:r>
      <w:r>
        <w:rPr>
          <w:rFonts w:hint="default" w:ascii="仿宋_GB2312" w:eastAsia="仿宋_GB2312"/>
          <w:sz w:val="32"/>
          <w:szCs w:val="32"/>
          <w:lang w:val="en-US" w:eastAsia="zh-CN"/>
        </w:rPr>
        <w:t>未依据</w:t>
      </w:r>
      <w:r>
        <w:rPr>
          <w:rFonts w:hint="eastAsia" w:ascii="仿宋_GB2312" w:eastAsia="仿宋_GB2312"/>
          <w:sz w:val="32"/>
          <w:szCs w:val="32"/>
          <w:lang w:val="en-US" w:eastAsia="zh-CN"/>
        </w:rPr>
        <w:t>招标或</w:t>
      </w:r>
      <w:r>
        <w:rPr>
          <w:rFonts w:hint="default" w:ascii="仿宋_GB2312" w:eastAsia="仿宋_GB2312"/>
          <w:sz w:val="32"/>
          <w:szCs w:val="32"/>
          <w:lang w:val="en-US" w:eastAsia="zh-CN"/>
        </w:rPr>
        <w:t xml:space="preserve">竞拍结果签订合同或擅自变更合同内容的；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3</w:t>
      </w:r>
      <w:r>
        <w:rPr>
          <w:rFonts w:hint="eastAsia" w:ascii="仿宋_GB2312" w:eastAsia="仿宋_GB2312"/>
          <w:sz w:val="32"/>
          <w:szCs w:val="32"/>
          <w:lang w:val="en-US" w:eastAsia="zh-CN"/>
        </w:rPr>
        <w:t>.</w:t>
      </w:r>
      <w:r>
        <w:rPr>
          <w:rFonts w:hint="default" w:ascii="仿宋_GB2312" w:eastAsia="仿宋_GB2312"/>
          <w:sz w:val="32"/>
          <w:szCs w:val="32"/>
          <w:lang w:val="en-US" w:eastAsia="zh-CN"/>
        </w:rPr>
        <w:t xml:space="preserve">与竞买人内外串通、暗箱操作的；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4</w:t>
      </w:r>
      <w:r>
        <w:rPr>
          <w:rFonts w:hint="eastAsia" w:ascii="仿宋_GB2312" w:eastAsia="仿宋_GB2312"/>
          <w:sz w:val="32"/>
          <w:szCs w:val="32"/>
          <w:lang w:val="en-US" w:eastAsia="zh-CN"/>
        </w:rPr>
        <w:t>.</w:t>
      </w:r>
      <w:r>
        <w:rPr>
          <w:rFonts w:hint="default" w:ascii="仿宋_GB2312" w:eastAsia="仿宋_GB2312"/>
          <w:sz w:val="32"/>
          <w:szCs w:val="32"/>
          <w:lang w:val="en-US" w:eastAsia="zh-CN"/>
        </w:rPr>
        <w:t xml:space="preserve">现场监管不力，造成损失的；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5</w:t>
      </w:r>
      <w:r>
        <w:rPr>
          <w:rFonts w:hint="eastAsia" w:ascii="仿宋_GB2312" w:eastAsia="仿宋_GB2312"/>
          <w:sz w:val="32"/>
          <w:szCs w:val="32"/>
          <w:lang w:val="en-US" w:eastAsia="zh-CN"/>
        </w:rPr>
        <w:t>.</w:t>
      </w:r>
      <w:r>
        <w:rPr>
          <w:rFonts w:hint="default" w:ascii="仿宋_GB2312" w:eastAsia="仿宋_GB2312"/>
          <w:sz w:val="32"/>
          <w:szCs w:val="32"/>
          <w:lang w:val="en-US" w:eastAsia="zh-CN"/>
        </w:rPr>
        <w:t xml:space="preserve">化整为零，规避公司审查的；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6</w:t>
      </w:r>
      <w:r>
        <w:rPr>
          <w:rFonts w:hint="eastAsia" w:ascii="仿宋_GB2312" w:eastAsia="仿宋_GB2312"/>
          <w:sz w:val="32"/>
          <w:szCs w:val="32"/>
          <w:lang w:val="en-US" w:eastAsia="zh-CN"/>
        </w:rPr>
        <w:t>.</w:t>
      </w:r>
      <w:r>
        <w:rPr>
          <w:rFonts w:hint="default" w:ascii="仿宋_GB2312" w:eastAsia="仿宋_GB2312"/>
          <w:sz w:val="32"/>
          <w:szCs w:val="32"/>
          <w:lang w:val="en-US" w:eastAsia="zh-CN"/>
        </w:rPr>
        <w:t xml:space="preserve">其他违规行为的。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仿宋_GB2312" w:eastAsia="仿宋_GB2312"/>
          <w:sz w:val="32"/>
          <w:szCs w:val="32"/>
          <w:lang w:val="en-US" w:eastAsia="zh-CN"/>
        </w:rPr>
      </w:pPr>
      <w:r>
        <w:rPr>
          <w:rFonts w:hint="default" w:ascii="仿宋_GB2312" w:eastAsia="仿宋_GB2312"/>
          <w:b/>
          <w:bCs/>
          <w:sz w:val="32"/>
          <w:szCs w:val="32"/>
          <w:lang w:val="en-US" w:eastAsia="zh-CN"/>
        </w:rPr>
        <w:t>第十条</w:t>
      </w:r>
      <w:r>
        <w:rPr>
          <w:rFonts w:hint="default" w:ascii="仿宋_GB2312" w:eastAsia="仿宋_GB2312"/>
          <w:sz w:val="32"/>
          <w:szCs w:val="32"/>
          <w:lang w:val="en-US" w:eastAsia="zh-CN"/>
        </w:rPr>
        <w:t xml:space="preserve"> 竞买人或买受人有下列情形之一的，列入</w:t>
      </w:r>
      <w:r>
        <w:rPr>
          <w:rFonts w:hint="eastAsia" w:ascii="仿宋_GB2312" w:eastAsia="仿宋_GB2312"/>
          <w:sz w:val="32"/>
          <w:szCs w:val="32"/>
          <w:lang w:val="en-US" w:eastAsia="zh-CN"/>
        </w:rPr>
        <w:t>公</w:t>
      </w:r>
      <w:r>
        <w:rPr>
          <w:rFonts w:hint="default" w:ascii="仿宋_GB2312" w:eastAsia="仿宋_GB2312"/>
          <w:sz w:val="32"/>
          <w:szCs w:val="32"/>
          <w:lang w:val="en-US" w:eastAsia="zh-CN"/>
        </w:rPr>
        <w:t xml:space="preserve">司黑名单，禁止参与废旧物资处置业务；造成损失的，依法追偿：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1</w:t>
      </w:r>
      <w:r>
        <w:rPr>
          <w:rFonts w:hint="eastAsia" w:ascii="仿宋_GB2312" w:eastAsia="仿宋_GB2312"/>
          <w:sz w:val="32"/>
          <w:szCs w:val="32"/>
          <w:lang w:val="en-US" w:eastAsia="zh-CN"/>
        </w:rPr>
        <w:t>.</w:t>
      </w:r>
      <w:r>
        <w:rPr>
          <w:rFonts w:hint="default" w:ascii="仿宋_GB2312" w:eastAsia="仿宋_GB2312"/>
          <w:sz w:val="32"/>
          <w:szCs w:val="32"/>
          <w:lang w:val="en-US" w:eastAsia="zh-CN"/>
        </w:rPr>
        <w:t xml:space="preserve">相互串通或采取不正当竞拍手段的；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2</w:t>
      </w:r>
      <w:r>
        <w:rPr>
          <w:rFonts w:hint="eastAsia" w:ascii="仿宋_GB2312" w:eastAsia="仿宋_GB2312"/>
          <w:sz w:val="32"/>
          <w:szCs w:val="32"/>
          <w:lang w:val="en-US" w:eastAsia="zh-CN"/>
        </w:rPr>
        <w:t>.</w:t>
      </w:r>
      <w:r>
        <w:rPr>
          <w:rFonts w:hint="default" w:ascii="仿宋_GB2312" w:eastAsia="仿宋_GB2312"/>
          <w:sz w:val="32"/>
          <w:szCs w:val="32"/>
          <w:lang w:val="en-US" w:eastAsia="zh-CN"/>
        </w:rPr>
        <w:t xml:space="preserve">无正当理由拒不履行购销合同的；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3</w:t>
      </w:r>
      <w:r>
        <w:rPr>
          <w:rFonts w:hint="eastAsia" w:ascii="仿宋_GB2312" w:eastAsia="仿宋_GB2312"/>
          <w:sz w:val="32"/>
          <w:szCs w:val="32"/>
          <w:lang w:val="en-US" w:eastAsia="zh-CN"/>
        </w:rPr>
        <w:t>.</w:t>
      </w:r>
      <w:r>
        <w:rPr>
          <w:rFonts w:hint="default" w:ascii="仿宋_GB2312" w:eastAsia="仿宋_GB2312"/>
          <w:sz w:val="32"/>
          <w:szCs w:val="32"/>
          <w:lang w:val="en-US" w:eastAsia="zh-CN"/>
        </w:rPr>
        <w:t xml:space="preserve">弄虚作假，盗取废旧物资的；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4</w:t>
      </w:r>
      <w:r>
        <w:rPr>
          <w:rFonts w:hint="eastAsia" w:ascii="仿宋_GB2312" w:eastAsia="仿宋_GB2312"/>
          <w:sz w:val="32"/>
          <w:szCs w:val="32"/>
          <w:lang w:val="en-US" w:eastAsia="zh-CN"/>
        </w:rPr>
        <w:t>.</w:t>
      </w:r>
      <w:r>
        <w:rPr>
          <w:rFonts w:hint="default" w:ascii="仿宋_GB2312" w:eastAsia="仿宋_GB2312"/>
          <w:sz w:val="32"/>
          <w:szCs w:val="32"/>
          <w:lang w:val="en-US" w:eastAsia="zh-CN"/>
        </w:rPr>
        <w:t xml:space="preserve">存在严重失信行为或其他违反国家法律法规情形的。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仿宋_GB2312" w:eastAsia="仿宋_GB2312"/>
          <w:sz w:val="32"/>
          <w:szCs w:val="32"/>
          <w:lang w:val="en-US" w:eastAsia="zh-CN"/>
        </w:rPr>
      </w:pPr>
      <w:r>
        <w:rPr>
          <w:rFonts w:hint="default" w:ascii="仿宋_GB2312" w:eastAsia="仿宋_GB2312"/>
          <w:b/>
          <w:bCs/>
          <w:sz w:val="32"/>
          <w:szCs w:val="32"/>
          <w:lang w:val="en-US" w:eastAsia="zh-CN"/>
        </w:rPr>
        <w:t>第十</w:t>
      </w:r>
      <w:r>
        <w:rPr>
          <w:rFonts w:hint="eastAsia" w:ascii="仿宋_GB2312" w:eastAsia="仿宋_GB2312"/>
          <w:b/>
          <w:bCs/>
          <w:sz w:val="32"/>
          <w:szCs w:val="32"/>
          <w:lang w:val="en-US" w:eastAsia="zh-CN"/>
        </w:rPr>
        <w:t>一</w:t>
      </w:r>
      <w:r>
        <w:rPr>
          <w:rFonts w:hint="default" w:ascii="仿宋_GB2312" w:eastAsia="仿宋_GB2312"/>
          <w:b/>
          <w:bCs/>
          <w:sz w:val="32"/>
          <w:szCs w:val="32"/>
          <w:lang w:val="en-US" w:eastAsia="zh-CN"/>
        </w:rPr>
        <w:t>条</w:t>
      </w:r>
      <w:r>
        <w:rPr>
          <w:rFonts w:hint="default" w:ascii="仿宋_GB2312" w:eastAsia="仿宋_GB2312"/>
          <w:sz w:val="32"/>
          <w:szCs w:val="32"/>
          <w:lang w:val="en-US" w:eastAsia="zh-CN"/>
        </w:rPr>
        <w:t xml:space="preserve"> 严格监督检查。</w:t>
      </w:r>
      <w:r>
        <w:rPr>
          <w:rFonts w:hint="eastAsia" w:ascii="仿宋_GB2312" w:eastAsia="仿宋_GB2312"/>
          <w:sz w:val="32"/>
          <w:szCs w:val="32"/>
          <w:lang w:val="en-US" w:eastAsia="zh-CN"/>
        </w:rPr>
        <w:t>纪委要</w:t>
      </w:r>
      <w:r>
        <w:rPr>
          <w:rFonts w:hint="default" w:ascii="仿宋_GB2312" w:eastAsia="仿宋_GB2312"/>
          <w:sz w:val="32"/>
          <w:szCs w:val="32"/>
          <w:lang w:val="en-US" w:eastAsia="zh-CN"/>
        </w:rPr>
        <w:t>对废旧物资处置全过程实施监督检查，确保废旧物资处置工作合法合规、效益最优。</w:t>
      </w:r>
    </w:p>
    <w:p>
      <w:pPr>
        <w:pStyle w:val="4"/>
        <w:rPr>
          <w:rFonts w:hint="eastAsia"/>
        </w:rPr>
      </w:pPr>
    </w:p>
    <w:p>
      <w:pPr>
        <w:keepNext w:val="0"/>
        <w:keepLines w:val="0"/>
        <w:pageBreakBefore w:val="0"/>
        <w:kinsoku/>
        <w:wordWrap/>
        <w:overflowPunct/>
        <w:topLinePunct w:val="0"/>
        <w:autoSpaceDE/>
        <w:autoSpaceDN/>
        <w:bidi w:val="0"/>
        <w:spacing w:line="520" w:lineRule="exact"/>
        <w:jc w:val="center"/>
        <w:rPr>
          <w:rFonts w:hint="eastAsia" w:ascii="宋体" w:hAnsi="宋体" w:cs="宋体"/>
          <w:b/>
          <w:sz w:val="44"/>
          <w:szCs w:val="44"/>
          <w:lang w:bidi="ar"/>
        </w:rPr>
      </w:pPr>
    </w:p>
    <w:p>
      <w:pPr>
        <w:keepNext w:val="0"/>
        <w:keepLines w:val="0"/>
        <w:pageBreakBefore w:val="0"/>
        <w:kinsoku/>
        <w:wordWrap/>
        <w:overflowPunct/>
        <w:topLinePunct w:val="0"/>
        <w:autoSpaceDE/>
        <w:autoSpaceDN/>
        <w:bidi w:val="0"/>
        <w:spacing w:line="520" w:lineRule="exact"/>
        <w:jc w:val="center"/>
        <w:rPr>
          <w:rFonts w:hint="eastAsia" w:ascii="宋体" w:hAnsi="宋体" w:cs="宋体"/>
          <w:b/>
          <w:sz w:val="44"/>
          <w:szCs w:val="44"/>
          <w:lang w:bidi="ar"/>
        </w:rPr>
      </w:pPr>
    </w:p>
    <w:p>
      <w:pPr>
        <w:keepNext w:val="0"/>
        <w:keepLines w:val="0"/>
        <w:pageBreakBefore w:val="0"/>
        <w:kinsoku/>
        <w:wordWrap/>
        <w:overflowPunct/>
        <w:topLinePunct w:val="0"/>
        <w:autoSpaceDE/>
        <w:autoSpaceDN/>
        <w:bidi w:val="0"/>
        <w:spacing w:line="520" w:lineRule="exact"/>
        <w:jc w:val="center"/>
        <w:rPr>
          <w:rFonts w:hint="eastAsia" w:ascii="宋体" w:hAnsi="宋体" w:cs="宋体"/>
          <w:b/>
          <w:sz w:val="44"/>
          <w:szCs w:val="44"/>
          <w:lang w:bidi="ar"/>
        </w:rPr>
      </w:pPr>
    </w:p>
    <w:p>
      <w:pPr>
        <w:keepNext w:val="0"/>
        <w:keepLines w:val="0"/>
        <w:pageBreakBefore w:val="0"/>
        <w:kinsoku/>
        <w:wordWrap/>
        <w:overflowPunct/>
        <w:topLinePunct w:val="0"/>
        <w:autoSpaceDE/>
        <w:autoSpaceDN/>
        <w:bidi w:val="0"/>
        <w:spacing w:line="520" w:lineRule="exact"/>
        <w:jc w:val="center"/>
        <w:rPr>
          <w:rFonts w:hint="eastAsia" w:ascii="宋体" w:hAnsi="宋体" w:cs="宋体"/>
          <w:b/>
          <w:sz w:val="44"/>
          <w:szCs w:val="44"/>
          <w:lang w:bidi="ar"/>
        </w:rPr>
      </w:pPr>
    </w:p>
    <w:p>
      <w:pPr>
        <w:keepNext w:val="0"/>
        <w:keepLines w:val="0"/>
        <w:pageBreakBefore w:val="0"/>
        <w:kinsoku/>
        <w:wordWrap/>
        <w:overflowPunct/>
        <w:topLinePunct w:val="0"/>
        <w:autoSpaceDE/>
        <w:autoSpaceDN/>
        <w:bidi w:val="0"/>
        <w:spacing w:line="520" w:lineRule="exact"/>
        <w:jc w:val="center"/>
        <w:rPr>
          <w:rFonts w:hint="eastAsia" w:ascii="宋体" w:hAnsi="宋体" w:cs="宋体"/>
          <w:b/>
          <w:sz w:val="44"/>
          <w:szCs w:val="44"/>
          <w:lang w:bidi="ar"/>
        </w:rPr>
      </w:pPr>
    </w:p>
    <w:p>
      <w:pPr>
        <w:keepNext w:val="0"/>
        <w:keepLines w:val="0"/>
        <w:pageBreakBefore w:val="0"/>
        <w:kinsoku/>
        <w:wordWrap/>
        <w:overflowPunct/>
        <w:topLinePunct w:val="0"/>
        <w:autoSpaceDE/>
        <w:autoSpaceDN/>
        <w:bidi w:val="0"/>
        <w:spacing w:line="520" w:lineRule="exact"/>
        <w:jc w:val="center"/>
        <w:rPr>
          <w:rFonts w:hint="eastAsia" w:ascii="宋体" w:hAnsi="宋体" w:cs="宋体"/>
          <w:b/>
          <w:sz w:val="44"/>
          <w:szCs w:val="44"/>
          <w:lang w:bidi="ar"/>
        </w:rPr>
      </w:pPr>
    </w:p>
    <w:p>
      <w:pPr>
        <w:keepNext w:val="0"/>
        <w:keepLines w:val="0"/>
        <w:pageBreakBefore w:val="0"/>
        <w:kinsoku/>
        <w:wordWrap/>
        <w:overflowPunct/>
        <w:topLinePunct w:val="0"/>
        <w:autoSpaceDE/>
        <w:autoSpaceDN/>
        <w:bidi w:val="0"/>
        <w:spacing w:line="520" w:lineRule="exact"/>
        <w:jc w:val="center"/>
        <w:rPr>
          <w:rFonts w:hint="eastAsia" w:ascii="宋体" w:hAnsi="宋体" w:cs="宋体"/>
          <w:b/>
          <w:sz w:val="44"/>
          <w:szCs w:val="44"/>
          <w:lang w:bidi="ar"/>
        </w:rPr>
      </w:pPr>
    </w:p>
    <w:p>
      <w:pPr>
        <w:keepNext w:val="0"/>
        <w:keepLines w:val="0"/>
        <w:pageBreakBefore w:val="0"/>
        <w:kinsoku/>
        <w:wordWrap/>
        <w:overflowPunct/>
        <w:topLinePunct w:val="0"/>
        <w:autoSpaceDE/>
        <w:autoSpaceDN/>
        <w:bidi w:val="0"/>
        <w:spacing w:line="520" w:lineRule="exact"/>
        <w:jc w:val="center"/>
        <w:rPr>
          <w:rFonts w:hint="eastAsia" w:ascii="宋体" w:hAnsi="宋体" w:cs="宋体"/>
          <w:b/>
          <w:sz w:val="44"/>
          <w:szCs w:val="44"/>
          <w:lang w:bidi="ar"/>
        </w:rPr>
      </w:pPr>
    </w:p>
    <w:p>
      <w:pPr>
        <w:keepNext w:val="0"/>
        <w:keepLines w:val="0"/>
        <w:pageBreakBefore w:val="0"/>
        <w:kinsoku/>
        <w:wordWrap/>
        <w:overflowPunct/>
        <w:topLinePunct w:val="0"/>
        <w:autoSpaceDE/>
        <w:autoSpaceDN/>
        <w:bidi w:val="0"/>
        <w:spacing w:line="520" w:lineRule="exact"/>
        <w:jc w:val="center"/>
        <w:rPr>
          <w:rFonts w:hint="eastAsia" w:ascii="宋体" w:hAnsi="宋体" w:cs="宋体"/>
          <w:b/>
          <w:sz w:val="44"/>
          <w:szCs w:val="44"/>
          <w:lang w:bidi="ar"/>
        </w:rPr>
      </w:pPr>
    </w:p>
    <w:p>
      <w:pPr>
        <w:keepNext w:val="0"/>
        <w:keepLines w:val="0"/>
        <w:pageBreakBefore w:val="0"/>
        <w:kinsoku/>
        <w:wordWrap/>
        <w:overflowPunct/>
        <w:topLinePunct w:val="0"/>
        <w:autoSpaceDE/>
        <w:autoSpaceDN/>
        <w:bidi w:val="0"/>
        <w:spacing w:line="520" w:lineRule="exact"/>
        <w:jc w:val="center"/>
        <w:rPr>
          <w:rFonts w:hint="eastAsia" w:ascii="宋体" w:hAnsi="宋体" w:cs="宋体"/>
          <w:b/>
          <w:sz w:val="44"/>
          <w:szCs w:val="44"/>
          <w:lang w:bidi="ar"/>
        </w:rPr>
      </w:pPr>
    </w:p>
    <w:p>
      <w:pPr>
        <w:keepNext w:val="0"/>
        <w:keepLines w:val="0"/>
        <w:pageBreakBefore w:val="0"/>
        <w:kinsoku/>
        <w:wordWrap/>
        <w:overflowPunct/>
        <w:topLinePunct w:val="0"/>
        <w:autoSpaceDE/>
        <w:autoSpaceDN/>
        <w:bidi w:val="0"/>
        <w:spacing w:line="520" w:lineRule="exact"/>
        <w:jc w:val="center"/>
        <w:rPr>
          <w:rFonts w:hint="eastAsia" w:ascii="宋体" w:hAnsi="宋体" w:cs="宋体"/>
          <w:b/>
          <w:sz w:val="44"/>
          <w:szCs w:val="44"/>
          <w:lang w:bidi="ar"/>
        </w:rPr>
      </w:pPr>
    </w:p>
    <w:p>
      <w:pPr>
        <w:keepNext w:val="0"/>
        <w:keepLines w:val="0"/>
        <w:pageBreakBefore w:val="0"/>
        <w:kinsoku/>
        <w:wordWrap/>
        <w:overflowPunct/>
        <w:topLinePunct w:val="0"/>
        <w:autoSpaceDE/>
        <w:autoSpaceDN/>
        <w:bidi w:val="0"/>
        <w:spacing w:line="520" w:lineRule="exact"/>
        <w:jc w:val="center"/>
        <w:rPr>
          <w:rFonts w:hint="eastAsia" w:ascii="宋体" w:hAnsi="宋体" w:cs="宋体"/>
          <w:b/>
          <w:sz w:val="44"/>
          <w:szCs w:val="44"/>
          <w:lang w:bidi="ar"/>
        </w:rPr>
      </w:pPr>
    </w:p>
    <w:p>
      <w:pPr>
        <w:keepNext w:val="0"/>
        <w:keepLines w:val="0"/>
        <w:pageBreakBefore w:val="0"/>
        <w:kinsoku/>
        <w:wordWrap/>
        <w:overflowPunct/>
        <w:topLinePunct w:val="0"/>
        <w:autoSpaceDE/>
        <w:autoSpaceDN/>
        <w:bidi w:val="0"/>
        <w:spacing w:line="520" w:lineRule="exact"/>
        <w:jc w:val="center"/>
        <w:rPr>
          <w:rFonts w:hint="eastAsia" w:ascii="宋体" w:hAnsi="宋体" w:cs="宋体"/>
          <w:b/>
          <w:sz w:val="44"/>
          <w:szCs w:val="44"/>
          <w:lang w:bidi="ar"/>
        </w:rPr>
      </w:pPr>
    </w:p>
    <w:p>
      <w:pPr>
        <w:keepNext w:val="0"/>
        <w:keepLines w:val="0"/>
        <w:pageBreakBefore w:val="0"/>
        <w:kinsoku/>
        <w:wordWrap/>
        <w:overflowPunct/>
        <w:topLinePunct w:val="0"/>
        <w:autoSpaceDE/>
        <w:autoSpaceDN/>
        <w:bidi w:val="0"/>
        <w:spacing w:line="520" w:lineRule="exact"/>
        <w:jc w:val="center"/>
        <w:rPr>
          <w:rFonts w:hint="eastAsia" w:ascii="宋体" w:hAnsi="宋体" w:cs="宋体"/>
          <w:b/>
          <w:sz w:val="44"/>
          <w:szCs w:val="44"/>
          <w:lang w:bidi="ar"/>
        </w:rPr>
      </w:pPr>
    </w:p>
    <w:p>
      <w:pPr>
        <w:keepNext w:val="0"/>
        <w:keepLines w:val="0"/>
        <w:pageBreakBefore w:val="0"/>
        <w:kinsoku/>
        <w:wordWrap/>
        <w:overflowPunct/>
        <w:topLinePunct w:val="0"/>
        <w:autoSpaceDE/>
        <w:autoSpaceDN/>
        <w:bidi w:val="0"/>
        <w:spacing w:line="520" w:lineRule="exact"/>
        <w:jc w:val="center"/>
        <w:rPr>
          <w:rFonts w:hint="eastAsia" w:ascii="宋体" w:hAnsi="宋体" w:cs="宋体"/>
          <w:b/>
          <w:sz w:val="44"/>
          <w:szCs w:val="44"/>
          <w:lang w:bidi="ar"/>
        </w:rPr>
      </w:pPr>
    </w:p>
    <w:p>
      <w:pPr>
        <w:keepNext w:val="0"/>
        <w:keepLines w:val="0"/>
        <w:pageBreakBefore w:val="0"/>
        <w:kinsoku/>
        <w:wordWrap/>
        <w:overflowPunct/>
        <w:topLinePunct w:val="0"/>
        <w:autoSpaceDE/>
        <w:autoSpaceDN/>
        <w:bidi w:val="0"/>
        <w:spacing w:line="520" w:lineRule="exact"/>
        <w:jc w:val="center"/>
        <w:rPr>
          <w:rFonts w:hint="eastAsia" w:ascii="宋体" w:hAnsi="宋体" w:cs="宋体"/>
          <w:b/>
          <w:sz w:val="44"/>
          <w:szCs w:val="44"/>
          <w:lang w:bidi="ar"/>
        </w:rPr>
      </w:pPr>
    </w:p>
    <w:p>
      <w:pPr>
        <w:keepNext w:val="0"/>
        <w:keepLines w:val="0"/>
        <w:pageBreakBefore w:val="0"/>
        <w:kinsoku/>
        <w:wordWrap/>
        <w:overflowPunct/>
        <w:topLinePunct w:val="0"/>
        <w:autoSpaceDE/>
        <w:autoSpaceDN/>
        <w:bidi w:val="0"/>
        <w:spacing w:line="520" w:lineRule="exact"/>
        <w:jc w:val="center"/>
        <w:rPr>
          <w:rFonts w:hint="eastAsia" w:ascii="宋体" w:hAnsi="宋体" w:cs="宋体"/>
          <w:b/>
          <w:sz w:val="44"/>
          <w:szCs w:val="44"/>
          <w:lang w:bidi="ar"/>
        </w:rPr>
      </w:pPr>
    </w:p>
    <w:p>
      <w:pPr>
        <w:keepNext w:val="0"/>
        <w:keepLines w:val="0"/>
        <w:pageBreakBefore w:val="0"/>
        <w:kinsoku/>
        <w:wordWrap/>
        <w:overflowPunct/>
        <w:topLinePunct w:val="0"/>
        <w:autoSpaceDE/>
        <w:autoSpaceDN/>
        <w:bidi w:val="0"/>
        <w:spacing w:line="520" w:lineRule="exact"/>
        <w:jc w:val="center"/>
        <w:rPr>
          <w:rFonts w:hint="eastAsia" w:ascii="宋体" w:hAnsi="宋体" w:cs="宋体"/>
          <w:b/>
          <w:sz w:val="44"/>
          <w:szCs w:val="44"/>
          <w:lang w:bidi="ar"/>
        </w:rPr>
      </w:pPr>
    </w:p>
    <w:p>
      <w:pPr>
        <w:keepNext w:val="0"/>
        <w:keepLines w:val="0"/>
        <w:pageBreakBefore w:val="0"/>
        <w:kinsoku/>
        <w:wordWrap/>
        <w:overflowPunct/>
        <w:topLinePunct w:val="0"/>
        <w:autoSpaceDE/>
        <w:autoSpaceDN/>
        <w:bidi w:val="0"/>
        <w:spacing w:line="520" w:lineRule="exact"/>
        <w:jc w:val="center"/>
        <w:rPr>
          <w:rFonts w:hint="eastAsia" w:ascii="宋体" w:hAnsi="宋体" w:cs="宋体"/>
          <w:b/>
          <w:sz w:val="44"/>
          <w:szCs w:val="44"/>
          <w:lang w:bidi="ar"/>
        </w:rPr>
      </w:pPr>
    </w:p>
    <w:p>
      <w:pPr>
        <w:keepNext w:val="0"/>
        <w:keepLines w:val="0"/>
        <w:pageBreakBefore w:val="0"/>
        <w:kinsoku/>
        <w:wordWrap/>
        <w:overflowPunct/>
        <w:topLinePunct w:val="0"/>
        <w:autoSpaceDE/>
        <w:autoSpaceDN/>
        <w:bidi w:val="0"/>
        <w:spacing w:line="520" w:lineRule="exact"/>
        <w:jc w:val="center"/>
        <w:rPr>
          <w:rFonts w:hint="eastAsia" w:ascii="宋体" w:hAnsi="宋体" w:cs="宋体"/>
          <w:b/>
          <w:sz w:val="44"/>
          <w:szCs w:val="44"/>
          <w:lang w:bidi="ar"/>
        </w:rPr>
      </w:pPr>
    </w:p>
    <w:p>
      <w:pPr>
        <w:keepNext w:val="0"/>
        <w:keepLines w:val="0"/>
        <w:pageBreakBefore w:val="0"/>
        <w:kinsoku/>
        <w:wordWrap/>
        <w:overflowPunct/>
        <w:topLinePunct w:val="0"/>
        <w:autoSpaceDE/>
        <w:autoSpaceDN/>
        <w:bidi w:val="0"/>
        <w:spacing w:line="520" w:lineRule="exact"/>
        <w:jc w:val="center"/>
        <w:rPr>
          <w:rFonts w:hint="eastAsia" w:ascii="宋体" w:hAnsi="宋体" w:cs="宋体"/>
          <w:b/>
          <w:sz w:val="44"/>
          <w:szCs w:val="44"/>
          <w:lang w:bidi="ar"/>
        </w:rPr>
      </w:pPr>
    </w:p>
    <w:p>
      <w:pPr>
        <w:keepNext w:val="0"/>
        <w:keepLines w:val="0"/>
        <w:pageBreakBefore w:val="0"/>
        <w:kinsoku/>
        <w:wordWrap/>
        <w:overflowPunct/>
        <w:topLinePunct w:val="0"/>
        <w:autoSpaceDE/>
        <w:autoSpaceDN/>
        <w:bidi w:val="0"/>
        <w:spacing w:line="520" w:lineRule="exact"/>
        <w:jc w:val="center"/>
        <w:rPr>
          <w:rFonts w:hint="eastAsia" w:ascii="宋体" w:hAnsi="宋体" w:cs="宋体"/>
          <w:b/>
          <w:sz w:val="44"/>
          <w:szCs w:val="44"/>
          <w:lang w:bidi="ar"/>
        </w:rPr>
      </w:pPr>
    </w:p>
    <w:p>
      <w:pPr>
        <w:keepNext w:val="0"/>
        <w:keepLines w:val="0"/>
        <w:pageBreakBefore w:val="0"/>
        <w:kinsoku/>
        <w:wordWrap/>
        <w:overflowPunct/>
        <w:topLinePunct w:val="0"/>
        <w:autoSpaceDE/>
        <w:autoSpaceDN/>
        <w:bidi w:val="0"/>
        <w:spacing w:line="520" w:lineRule="exact"/>
        <w:jc w:val="center"/>
        <w:rPr>
          <w:rFonts w:hint="eastAsia" w:eastAsia="宋体"/>
          <w:b/>
          <w:sz w:val="44"/>
          <w:szCs w:val="44"/>
          <w:lang w:eastAsia="zh-CN"/>
        </w:rPr>
      </w:pPr>
      <w:r>
        <w:rPr>
          <w:rFonts w:hint="eastAsia" w:ascii="宋体" w:hAnsi="宋体" w:cs="宋体"/>
          <w:b/>
          <w:sz w:val="44"/>
          <w:szCs w:val="44"/>
          <w:lang w:bidi="ar"/>
        </w:rPr>
        <w:t>废旧物资购销合同</w:t>
      </w:r>
      <w:r>
        <w:rPr>
          <w:rFonts w:hint="eastAsia" w:ascii="宋体" w:hAnsi="宋体" w:cs="宋体"/>
          <w:b/>
          <w:sz w:val="21"/>
          <w:szCs w:val="21"/>
          <w:lang w:eastAsia="zh-CN" w:bidi="ar"/>
        </w:rPr>
        <w:t>（标准文本，据实修订）</w:t>
      </w:r>
    </w:p>
    <w:p>
      <w:pPr>
        <w:keepNext w:val="0"/>
        <w:keepLines w:val="0"/>
        <w:pageBreakBefore w:val="0"/>
        <w:kinsoku/>
        <w:wordWrap/>
        <w:overflowPunct/>
        <w:topLinePunct w:val="0"/>
        <w:autoSpaceDE/>
        <w:autoSpaceDN/>
        <w:bidi w:val="0"/>
        <w:spacing w:line="520" w:lineRule="exact"/>
        <w:rPr>
          <w:szCs w:val="21"/>
        </w:rPr>
      </w:pPr>
      <w:r>
        <w:rPr>
          <w:szCs w:val="21"/>
          <w:lang w:bidi="ar"/>
        </w:rPr>
        <w:t xml:space="preserve"> </w:t>
      </w:r>
    </w:p>
    <w:p>
      <w:pPr>
        <w:keepNext w:val="0"/>
        <w:keepLines w:val="0"/>
        <w:pageBreakBefore w:val="0"/>
        <w:kinsoku/>
        <w:wordWrap/>
        <w:overflowPunct/>
        <w:topLinePunct w:val="0"/>
        <w:autoSpaceDE/>
        <w:autoSpaceDN/>
        <w:bidi w:val="0"/>
        <w:spacing w:line="520" w:lineRule="exact"/>
        <w:rPr>
          <w:rFonts w:ascii="仿宋_GB2312" w:eastAsia="仿宋_GB2312" w:cs="仿宋_GB2312"/>
          <w:sz w:val="30"/>
          <w:szCs w:val="30"/>
        </w:rPr>
      </w:pPr>
      <w:r>
        <w:rPr>
          <w:rFonts w:ascii="仿宋_GB2312" w:eastAsia="仿宋_GB2312" w:cs="仿宋_GB2312"/>
          <w:b/>
          <w:sz w:val="30"/>
          <w:szCs w:val="30"/>
          <w:lang w:bidi="ar"/>
        </w:rPr>
        <w:t>出卖人（甲方）：</w:t>
      </w:r>
      <w:r>
        <w:rPr>
          <w:rFonts w:ascii="仿宋_GB2312" w:eastAsia="仿宋_GB2312" w:cs="仿宋_GB2312"/>
          <w:b/>
          <w:sz w:val="30"/>
          <w:szCs w:val="30"/>
          <w:u w:val="single"/>
          <w:lang w:bidi="ar"/>
        </w:rPr>
        <w:t xml:space="preserve">    </w:t>
      </w:r>
      <w:r>
        <w:rPr>
          <w:rFonts w:hint="eastAsia" w:ascii="仿宋_GB2312" w:eastAsia="仿宋_GB2312" w:cs="仿宋_GB2312"/>
          <w:b/>
          <w:sz w:val="30"/>
          <w:szCs w:val="30"/>
          <w:u w:val="single"/>
          <w:lang w:bidi="ar"/>
        </w:rPr>
        <w:t xml:space="preserve">                             </w:t>
      </w:r>
      <w:r>
        <w:rPr>
          <w:rFonts w:ascii="仿宋_GB2312" w:eastAsia="仿宋_GB2312" w:cs="仿宋_GB2312"/>
          <w:b/>
          <w:sz w:val="30"/>
          <w:szCs w:val="30"/>
          <w:u w:val="single"/>
          <w:lang w:bidi="ar"/>
        </w:rPr>
        <w:t xml:space="preserve">        </w:t>
      </w:r>
    </w:p>
    <w:p>
      <w:pPr>
        <w:keepNext w:val="0"/>
        <w:keepLines w:val="0"/>
        <w:pageBreakBefore w:val="0"/>
        <w:kinsoku/>
        <w:wordWrap/>
        <w:overflowPunct/>
        <w:topLinePunct w:val="0"/>
        <w:autoSpaceDE/>
        <w:autoSpaceDN/>
        <w:bidi w:val="0"/>
        <w:spacing w:line="520" w:lineRule="exact"/>
        <w:rPr>
          <w:rFonts w:ascii="仿宋_GB2312" w:eastAsia="仿宋_GB2312" w:cs="仿宋_GB2312"/>
          <w:sz w:val="30"/>
          <w:szCs w:val="30"/>
        </w:rPr>
      </w:pPr>
      <w:r>
        <w:rPr>
          <w:rFonts w:ascii="仿宋_GB2312" w:eastAsia="仿宋_GB2312" w:cs="仿宋_GB2312"/>
          <w:b/>
          <w:sz w:val="30"/>
          <w:szCs w:val="30"/>
          <w:lang w:bidi="ar"/>
        </w:rPr>
        <w:t>买受人（乙方）：</w:t>
      </w:r>
      <w:r>
        <w:rPr>
          <w:rFonts w:hint="eastAsia" w:ascii="仿宋_GB2312" w:eastAsia="仿宋_GB2312" w:cs="仿宋_GB2312"/>
          <w:b/>
          <w:sz w:val="30"/>
          <w:szCs w:val="30"/>
          <w:u w:val="single"/>
          <w:lang w:bidi="ar"/>
        </w:rPr>
        <w:t xml:space="preserve">              </w:t>
      </w:r>
      <w:r>
        <w:rPr>
          <w:rFonts w:ascii="仿宋_GB2312" w:eastAsia="仿宋_GB2312" w:cs="仿宋_GB2312"/>
          <w:b/>
          <w:sz w:val="30"/>
          <w:szCs w:val="30"/>
          <w:u w:val="single"/>
          <w:lang w:bidi="ar"/>
        </w:rPr>
        <w:t xml:space="preserve">                           </w:t>
      </w:r>
    </w:p>
    <w:p>
      <w:pPr>
        <w:keepNext w:val="0"/>
        <w:keepLines w:val="0"/>
        <w:pageBreakBefore w:val="0"/>
        <w:kinsoku/>
        <w:wordWrap/>
        <w:overflowPunct/>
        <w:topLinePunct w:val="0"/>
        <w:autoSpaceDE/>
        <w:autoSpaceDN/>
        <w:bidi w:val="0"/>
        <w:spacing w:line="520" w:lineRule="exact"/>
        <w:rPr>
          <w:rFonts w:ascii="仿宋_GB2312" w:eastAsia="仿宋_GB2312" w:cs="仿宋_GB2312"/>
          <w:sz w:val="30"/>
          <w:szCs w:val="30"/>
        </w:rPr>
      </w:pPr>
      <w:r>
        <w:rPr>
          <w:rFonts w:ascii="仿宋_GB2312" w:eastAsia="仿宋_GB2312" w:cs="仿宋_GB2312"/>
          <w:b/>
          <w:sz w:val="30"/>
          <w:szCs w:val="30"/>
          <w:lang w:bidi="ar"/>
        </w:rPr>
        <w:t>签订地点</w:t>
      </w:r>
      <w:r>
        <w:rPr>
          <w:rFonts w:ascii="仿宋_GB2312" w:eastAsia="仿宋_GB2312" w:cs="仿宋_GB2312"/>
          <w:sz w:val="30"/>
          <w:szCs w:val="30"/>
          <w:lang w:bidi="ar"/>
        </w:rPr>
        <w:t>：</w:t>
      </w:r>
      <w:r>
        <w:rPr>
          <w:rFonts w:hint="eastAsia" w:ascii="仿宋_GB2312" w:eastAsia="仿宋_GB2312" w:cs="仿宋_GB2312"/>
          <w:sz w:val="30"/>
          <w:szCs w:val="30"/>
          <w:u w:val="single"/>
          <w:lang w:bidi="ar"/>
        </w:rPr>
        <w:t xml:space="preserve">           </w:t>
      </w:r>
    </w:p>
    <w:p>
      <w:pPr>
        <w:keepNext w:val="0"/>
        <w:keepLines w:val="0"/>
        <w:pageBreakBefore w:val="0"/>
        <w:kinsoku/>
        <w:wordWrap/>
        <w:overflowPunct/>
        <w:topLinePunct w:val="0"/>
        <w:autoSpaceDE/>
        <w:autoSpaceDN/>
        <w:bidi w:val="0"/>
        <w:spacing w:line="520" w:lineRule="exact"/>
        <w:rPr>
          <w:rFonts w:ascii="仿宋_GB2312" w:eastAsia="仿宋_GB2312" w:cs="仿宋_GB2312"/>
          <w:sz w:val="30"/>
          <w:szCs w:val="30"/>
        </w:rPr>
      </w:pPr>
      <w:r>
        <w:rPr>
          <w:rFonts w:ascii="仿宋_GB2312" w:eastAsia="仿宋_GB2312" w:cs="仿宋_GB2312"/>
          <w:b/>
          <w:sz w:val="30"/>
          <w:szCs w:val="30"/>
          <w:lang w:bidi="ar"/>
        </w:rPr>
        <w:t>签订时间</w:t>
      </w:r>
      <w:r>
        <w:rPr>
          <w:rFonts w:ascii="仿宋_GB2312" w:eastAsia="仿宋_GB2312" w:cs="仿宋_GB2312"/>
          <w:sz w:val="30"/>
          <w:szCs w:val="30"/>
          <w:lang w:bidi="ar"/>
        </w:rPr>
        <w:t>：</w:t>
      </w:r>
      <w:r>
        <w:rPr>
          <w:rFonts w:ascii="仿宋_GB2312" w:eastAsia="仿宋_GB2312" w:cs="仿宋_GB2312"/>
          <w:sz w:val="30"/>
          <w:szCs w:val="30"/>
          <w:u w:val="single"/>
          <w:lang w:bidi="ar"/>
        </w:rPr>
        <w:t xml:space="preserve"> </w:t>
      </w:r>
      <w:r>
        <w:rPr>
          <w:rFonts w:hint="eastAsia" w:ascii="仿宋_GB2312" w:eastAsia="仿宋_GB2312" w:cs="仿宋_GB2312"/>
          <w:sz w:val="30"/>
          <w:szCs w:val="30"/>
          <w:u w:val="single"/>
          <w:lang w:bidi="ar"/>
        </w:rPr>
        <w:t xml:space="preserve">   </w:t>
      </w:r>
      <w:r>
        <w:rPr>
          <w:rFonts w:ascii="仿宋_GB2312" w:eastAsia="仿宋_GB2312" w:cs="仿宋_GB2312"/>
          <w:sz w:val="30"/>
          <w:szCs w:val="30"/>
          <w:lang w:bidi="ar"/>
        </w:rPr>
        <w:t>年</w:t>
      </w:r>
      <w:r>
        <w:rPr>
          <w:rFonts w:hint="eastAsia" w:ascii="仿宋_GB2312" w:eastAsia="仿宋_GB2312" w:cs="仿宋_GB2312"/>
          <w:sz w:val="30"/>
          <w:szCs w:val="30"/>
          <w:u w:val="single"/>
          <w:lang w:bidi="ar"/>
        </w:rPr>
        <w:t xml:space="preserve">    </w:t>
      </w:r>
      <w:r>
        <w:rPr>
          <w:rFonts w:ascii="仿宋_GB2312" w:eastAsia="仿宋_GB2312" w:cs="仿宋_GB2312"/>
          <w:sz w:val="30"/>
          <w:szCs w:val="30"/>
          <w:lang w:bidi="ar"/>
        </w:rPr>
        <w:t>月</w:t>
      </w:r>
      <w:r>
        <w:rPr>
          <w:rFonts w:hint="eastAsia" w:ascii="仿宋_GB2312" w:eastAsia="仿宋_GB2312" w:cs="仿宋_GB2312"/>
          <w:sz w:val="30"/>
          <w:szCs w:val="30"/>
          <w:u w:val="single"/>
          <w:lang w:bidi="ar"/>
        </w:rPr>
        <w:t xml:space="preserve">    </w:t>
      </w:r>
      <w:r>
        <w:rPr>
          <w:rFonts w:ascii="仿宋_GB2312" w:eastAsia="仿宋_GB2312" w:cs="仿宋_GB2312"/>
          <w:sz w:val="30"/>
          <w:szCs w:val="30"/>
          <w:lang w:bidi="ar"/>
        </w:rPr>
        <w:t>日</w:t>
      </w:r>
    </w:p>
    <w:p>
      <w:pPr>
        <w:keepNext w:val="0"/>
        <w:keepLines w:val="0"/>
        <w:pageBreakBefore w:val="0"/>
        <w:kinsoku/>
        <w:wordWrap/>
        <w:overflowPunct/>
        <w:topLinePunct w:val="0"/>
        <w:autoSpaceDE/>
        <w:autoSpaceDN/>
        <w:bidi w:val="0"/>
        <w:spacing w:line="520" w:lineRule="exact"/>
        <w:ind w:firstLine="600" w:firstLineChars="200"/>
        <w:rPr>
          <w:rFonts w:ascii="仿宋_GB2312" w:eastAsia="仿宋_GB2312" w:cs="仿宋_GB2312"/>
          <w:sz w:val="30"/>
          <w:szCs w:val="30"/>
        </w:rPr>
      </w:pPr>
      <w:r>
        <w:rPr>
          <w:rFonts w:ascii="仿宋_GB2312" w:eastAsia="仿宋_GB2312" w:cs="仿宋_GB2312"/>
          <w:sz w:val="30"/>
          <w:szCs w:val="30"/>
          <w:lang w:bidi="ar"/>
        </w:rPr>
        <w:t>根据《中华人民共和国民法典》等相关法律法规、网络竞价公告或合法的成交确认书，就甲方废旧物资出售相关事宜，经双方协商一致，约定如下：</w:t>
      </w:r>
    </w:p>
    <w:p>
      <w:pPr>
        <w:keepNext w:val="0"/>
        <w:keepLines w:val="0"/>
        <w:pageBreakBefore w:val="0"/>
        <w:kinsoku/>
        <w:wordWrap/>
        <w:overflowPunct/>
        <w:topLinePunct w:val="0"/>
        <w:autoSpaceDE/>
        <w:autoSpaceDN/>
        <w:bidi w:val="0"/>
        <w:spacing w:line="520" w:lineRule="exact"/>
        <w:ind w:firstLine="602" w:firstLineChars="200"/>
        <w:rPr>
          <w:sz w:val="30"/>
          <w:szCs w:val="30"/>
        </w:rPr>
      </w:pPr>
      <w:r>
        <w:rPr>
          <w:rFonts w:ascii="楷体" w:hAnsi="楷体" w:eastAsia="楷体" w:cs="楷体"/>
          <w:b/>
          <w:sz w:val="30"/>
          <w:szCs w:val="30"/>
          <w:lang w:bidi="ar"/>
        </w:rPr>
        <w:t xml:space="preserve">第一条 </w:t>
      </w:r>
      <w:r>
        <w:rPr>
          <w:rFonts w:ascii="仿宋_GB2312" w:eastAsia="仿宋_GB2312" w:cs="仿宋_GB2312"/>
          <w:sz w:val="30"/>
          <w:szCs w:val="30"/>
          <w:lang w:bidi="ar"/>
        </w:rPr>
        <w:t>货物名称、</w:t>
      </w:r>
      <w:r>
        <w:rPr>
          <w:rFonts w:hint="eastAsia" w:ascii="仿宋_GB2312" w:eastAsia="仿宋_GB2312" w:cs="仿宋_GB2312"/>
          <w:sz w:val="30"/>
          <w:szCs w:val="30"/>
          <w:lang w:bidi="ar"/>
        </w:rPr>
        <w:t>单价、</w:t>
      </w:r>
      <w:r>
        <w:rPr>
          <w:rFonts w:hint="eastAsia" w:ascii="仿宋_GB2312" w:eastAsia="仿宋_GB2312" w:cs="仿宋_GB2312"/>
          <w:sz w:val="30"/>
          <w:szCs w:val="30"/>
          <w:lang w:eastAsia="zh-CN" w:bidi="ar"/>
        </w:rPr>
        <w:t>税额、</w:t>
      </w:r>
      <w:r>
        <w:rPr>
          <w:rFonts w:ascii="仿宋_GB2312" w:eastAsia="仿宋_GB2312" w:cs="仿宋_GB2312"/>
          <w:sz w:val="30"/>
          <w:szCs w:val="30"/>
          <w:lang w:bidi="ar"/>
        </w:rPr>
        <w:t>总价和提货时间。</w:t>
      </w:r>
    </w:p>
    <w:tbl>
      <w:tblPr>
        <w:tblStyle w:val="2"/>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485"/>
        <w:gridCol w:w="1680"/>
        <w:gridCol w:w="1605"/>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20" w:lineRule="exact"/>
              <w:jc w:val="center"/>
              <w:rPr>
                <w:rFonts w:hint="eastAsia" w:ascii="宋体" w:hAnsi="宋体" w:cs="宋体"/>
                <w:szCs w:val="21"/>
              </w:rPr>
            </w:pPr>
            <w:r>
              <w:rPr>
                <w:rFonts w:hint="eastAsia" w:ascii="宋体" w:hAnsi="宋体" w:cs="宋体"/>
                <w:szCs w:val="21"/>
                <w:lang w:bidi="ar"/>
              </w:rPr>
              <w:t>货物名称</w:t>
            </w:r>
          </w:p>
        </w:tc>
        <w:tc>
          <w:tcPr>
            <w:tcW w:w="14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20" w:lineRule="exact"/>
              <w:jc w:val="center"/>
              <w:rPr>
                <w:rFonts w:hint="eastAsia" w:ascii="宋体" w:hAnsi="宋体" w:eastAsia="宋体" w:cs="宋体"/>
                <w:szCs w:val="21"/>
                <w:lang w:eastAsia="zh-CN"/>
              </w:rPr>
            </w:pPr>
            <w:r>
              <w:rPr>
                <w:rFonts w:hint="eastAsia" w:ascii="宋体" w:hAnsi="宋体" w:cs="宋体"/>
                <w:szCs w:val="21"/>
                <w:lang w:bidi="ar"/>
              </w:rPr>
              <w:t>单价</w:t>
            </w:r>
            <w:r>
              <w:rPr>
                <w:rFonts w:hint="eastAsia" w:ascii="宋体" w:hAnsi="宋体" w:cs="宋体"/>
                <w:szCs w:val="21"/>
                <w:lang w:eastAsia="zh-CN" w:bidi="ar"/>
              </w:rPr>
              <w:t>（不含税）</w:t>
            </w:r>
          </w:p>
        </w:tc>
        <w:tc>
          <w:tcPr>
            <w:tcW w:w="16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20" w:lineRule="exact"/>
              <w:jc w:val="center"/>
              <w:rPr>
                <w:rFonts w:hint="eastAsia" w:ascii="宋体" w:hAnsi="宋体" w:eastAsia="宋体" w:cs="宋体"/>
                <w:szCs w:val="21"/>
                <w:lang w:eastAsia="zh-CN" w:bidi="ar"/>
              </w:rPr>
            </w:pPr>
            <w:r>
              <w:rPr>
                <w:rFonts w:hint="eastAsia" w:ascii="宋体" w:hAnsi="宋体" w:cs="宋体"/>
                <w:szCs w:val="21"/>
                <w:lang w:eastAsia="zh-CN" w:bidi="ar"/>
              </w:rPr>
              <w:t>税额（</w:t>
            </w:r>
            <w:r>
              <w:rPr>
                <w:rFonts w:hint="eastAsia" w:ascii="宋体" w:hAnsi="宋体" w:cs="宋体"/>
                <w:szCs w:val="21"/>
                <w:lang w:val="en-US" w:eastAsia="zh-CN" w:bidi="ar"/>
              </w:rPr>
              <w:t>*%</w:t>
            </w:r>
            <w:r>
              <w:rPr>
                <w:rFonts w:hint="eastAsia" w:ascii="宋体" w:hAnsi="宋体" w:cs="宋体"/>
                <w:szCs w:val="21"/>
                <w:lang w:eastAsia="zh-CN" w:bidi="ar"/>
              </w:rPr>
              <w:t>）</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20" w:lineRule="exact"/>
              <w:jc w:val="center"/>
              <w:rPr>
                <w:rFonts w:hint="eastAsia" w:ascii="宋体" w:hAnsi="宋体" w:eastAsia="宋体" w:cs="宋体"/>
                <w:szCs w:val="21"/>
                <w:lang w:eastAsia="zh-CN" w:bidi="ar"/>
              </w:rPr>
            </w:pPr>
            <w:r>
              <w:rPr>
                <w:rFonts w:hint="eastAsia" w:ascii="宋体" w:hAnsi="宋体" w:cs="宋体"/>
                <w:szCs w:val="21"/>
                <w:lang w:eastAsia="zh-CN" w:bidi="ar"/>
              </w:rPr>
              <w:t>总价（含税）</w:t>
            </w:r>
          </w:p>
        </w:tc>
        <w:tc>
          <w:tcPr>
            <w:tcW w:w="271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20" w:lineRule="exact"/>
              <w:jc w:val="center"/>
              <w:rPr>
                <w:rFonts w:hint="eastAsia" w:ascii="宋体" w:hAnsi="宋体" w:cs="宋体"/>
                <w:szCs w:val="21"/>
              </w:rPr>
            </w:pPr>
            <w:r>
              <w:rPr>
                <w:rFonts w:hint="eastAsia" w:ascii="宋体" w:hAnsi="宋体" w:cs="宋体"/>
                <w:szCs w:val="21"/>
                <w:lang w:bidi="ar"/>
              </w:rPr>
              <w:t>提货时间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20" w:lineRule="exact"/>
              <w:jc w:val="center"/>
              <w:rPr>
                <w:rFonts w:hint="eastAsia" w:ascii="宋体" w:hAnsi="宋体" w:cs="宋体"/>
                <w:szCs w:val="21"/>
              </w:rPr>
            </w:pPr>
          </w:p>
        </w:tc>
        <w:tc>
          <w:tcPr>
            <w:tcW w:w="14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20" w:lineRule="exact"/>
              <w:jc w:val="center"/>
              <w:rPr>
                <w:rFonts w:hint="eastAsia" w:ascii="宋体" w:hAnsi="宋体" w:cs="宋体"/>
                <w:szCs w:val="21"/>
              </w:rPr>
            </w:pPr>
          </w:p>
        </w:tc>
        <w:tc>
          <w:tcPr>
            <w:tcW w:w="168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20" w:lineRule="exact"/>
              <w:jc w:val="center"/>
              <w:rPr>
                <w:rFonts w:hint="eastAsia" w:ascii="宋体" w:hAnsi="宋体" w:cs="宋体"/>
                <w:szCs w:val="21"/>
                <w:lang w:bidi="ar"/>
              </w:rPr>
            </w:pPr>
          </w:p>
          <w:p>
            <w:pPr>
              <w:keepNext w:val="0"/>
              <w:keepLines w:val="0"/>
              <w:pageBreakBefore w:val="0"/>
              <w:kinsoku/>
              <w:wordWrap/>
              <w:overflowPunct/>
              <w:topLinePunct w:val="0"/>
              <w:autoSpaceDE/>
              <w:autoSpaceDN/>
              <w:bidi w:val="0"/>
              <w:spacing w:line="520" w:lineRule="exact"/>
              <w:jc w:val="center"/>
              <w:rPr>
                <w:rFonts w:hint="eastAsia" w:ascii="宋体" w:hAnsi="宋体" w:cs="宋体"/>
                <w:b/>
                <w:bCs/>
                <w:szCs w:val="21"/>
                <w:lang w:bidi="ar"/>
              </w:rPr>
            </w:pPr>
          </w:p>
        </w:tc>
        <w:tc>
          <w:tcPr>
            <w:tcW w:w="1605"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20" w:lineRule="exact"/>
              <w:jc w:val="center"/>
              <w:rPr>
                <w:rFonts w:hint="eastAsia" w:ascii="宋体" w:hAnsi="宋体" w:cs="宋体"/>
                <w:szCs w:val="21"/>
                <w:lang w:bidi="ar"/>
              </w:rPr>
            </w:pPr>
          </w:p>
        </w:tc>
        <w:tc>
          <w:tcPr>
            <w:tcW w:w="271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20" w:lineRule="exact"/>
              <w:rPr>
                <w:rFonts w:hint="eastAsia" w:ascii="宋体" w:hAnsi="宋体" w:cs="宋体"/>
                <w:szCs w:val="21"/>
              </w:rPr>
            </w:pPr>
            <w:r>
              <w:rPr>
                <w:rFonts w:hint="eastAsia" w:ascii="宋体" w:hAnsi="宋体" w:cs="宋体"/>
                <w:sz w:val="15"/>
                <w:szCs w:val="15"/>
                <w:lang w:bidi="ar"/>
              </w:rPr>
              <w:t>合同签订</w:t>
            </w:r>
            <w:r>
              <w:rPr>
                <w:rFonts w:hint="eastAsia" w:ascii="宋体" w:hAnsi="宋体" w:cs="宋体"/>
                <w:sz w:val="15"/>
                <w:szCs w:val="15"/>
                <w:lang w:val="en-US" w:eastAsia="zh-CN" w:bidi="ar"/>
              </w:rPr>
              <w:t xml:space="preserve">   </w:t>
            </w:r>
            <w:r>
              <w:rPr>
                <w:rFonts w:hint="eastAsia" w:ascii="宋体" w:hAnsi="宋体" w:cs="宋体"/>
                <w:sz w:val="15"/>
                <w:szCs w:val="15"/>
                <w:lang w:bidi="ar"/>
              </w:rPr>
              <w:t>个工作日内完成交款、提货, 年 月 日前完成清运。</w:t>
            </w:r>
          </w:p>
        </w:tc>
      </w:tr>
    </w:tbl>
    <w:p>
      <w:pPr>
        <w:keepNext w:val="0"/>
        <w:keepLines w:val="0"/>
        <w:pageBreakBefore w:val="0"/>
        <w:kinsoku/>
        <w:wordWrap/>
        <w:overflowPunct/>
        <w:topLinePunct w:val="0"/>
        <w:autoSpaceDE/>
        <w:autoSpaceDN/>
        <w:bidi w:val="0"/>
        <w:spacing w:line="520" w:lineRule="exact"/>
        <w:ind w:firstLine="602" w:firstLineChars="200"/>
        <w:rPr>
          <w:rFonts w:ascii="仿宋_GB2312" w:eastAsia="仿宋_GB2312" w:cs="仿宋_GB2312"/>
          <w:sz w:val="30"/>
          <w:szCs w:val="30"/>
        </w:rPr>
      </w:pPr>
      <w:r>
        <w:rPr>
          <w:rFonts w:ascii="楷体" w:hAnsi="楷体" w:eastAsia="楷体" w:cs="楷体"/>
          <w:b/>
          <w:sz w:val="30"/>
          <w:szCs w:val="30"/>
          <w:lang w:bidi="ar"/>
        </w:rPr>
        <w:t xml:space="preserve">第二条 </w:t>
      </w:r>
      <w:r>
        <w:rPr>
          <w:rFonts w:ascii="仿宋_GB2312" w:eastAsia="仿宋_GB2312" w:cs="仿宋_GB2312"/>
          <w:sz w:val="30"/>
          <w:szCs w:val="30"/>
          <w:lang w:bidi="ar"/>
        </w:rPr>
        <w:t>甲方此次出售给乙方的上述物资均为</w:t>
      </w:r>
      <w:r>
        <w:rPr>
          <w:rFonts w:hint="eastAsia" w:ascii="仿宋_GB2312" w:eastAsia="仿宋_GB2312" w:cs="仿宋_GB2312"/>
          <w:sz w:val="30"/>
          <w:szCs w:val="30"/>
          <w:lang w:bidi="ar"/>
        </w:rPr>
        <w:t>废旧</w:t>
      </w:r>
      <w:r>
        <w:rPr>
          <w:rFonts w:ascii="仿宋_GB2312" w:eastAsia="仿宋_GB2312" w:cs="仿宋_GB2312"/>
          <w:sz w:val="30"/>
          <w:szCs w:val="30"/>
          <w:lang w:bidi="ar"/>
        </w:rPr>
        <w:t>物资，甲方对其不作任何质量保证。</w:t>
      </w:r>
    </w:p>
    <w:p>
      <w:pPr>
        <w:keepNext w:val="0"/>
        <w:keepLines w:val="0"/>
        <w:pageBreakBefore w:val="0"/>
        <w:kinsoku/>
        <w:wordWrap/>
        <w:overflowPunct/>
        <w:topLinePunct w:val="0"/>
        <w:autoSpaceDE/>
        <w:autoSpaceDN/>
        <w:bidi w:val="0"/>
        <w:spacing w:line="520" w:lineRule="exact"/>
        <w:ind w:firstLine="602" w:firstLineChars="200"/>
        <w:rPr>
          <w:rFonts w:ascii="仿宋_GB2312" w:eastAsia="仿宋_GB2312" w:cs="仿宋_GB2312"/>
          <w:sz w:val="30"/>
          <w:szCs w:val="30"/>
        </w:rPr>
      </w:pPr>
      <w:r>
        <w:rPr>
          <w:rFonts w:ascii="楷体" w:hAnsi="楷体" w:eastAsia="楷体" w:cs="楷体"/>
          <w:b/>
          <w:sz w:val="30"/>
          <w:szCs w:val="30"/>
          <w:lang w:bidi="ar"/>
        </w:rPr>
        <w:t xml:space="preserve">第三条 </w:t>
      </w:r>
      <w:r>
        <w:rPr>
          <w:rFonts w:ascii="仿宋_GB2312" w:eastAsia="仿宋_GB2312" w:cs="仿宋_GB2312"/>
          <w:sz w:val="30"/>
          <w:szCs w:val="30"/>
          <w:lang w:bidi="ar"/>
        </w:rPr>
        <w:t>乙方负责上述物资的现场装车、搬运、倒转、拆解、拆除和场地清理等施工，因此产生的任何费用均由乙方自行承担。甲方负责组织相关部门现场监督施工、协调过磅计量及出</w:t>
      </w:r>
      <w:r>
        <w:rPr>
          <w:rFonts w:hint="eastAsia" w:ascii="仿宋_GB2312" w:eastAsia="仿宋_GB2312" w:cs="仿宋_GB2312"/>
          <w:sz w:val="30"/>
          <w:szCs w:val="30"/>
          <w:lang w:val="en-US" w:eastAsia="zh-CN" w:bidi="ar"/>
        </w:rPr>
        <w:t>厂</w:t>
      </w:r>
      <w:r>
        <w:rPr>
          <w:rFonts w:ascii="仿宋_GB2312" w:eastAsia="仿宋_GB2312" w:cs="仿宋_GB2312"/>
          <w:sz w:val="30"/>
          <w:szCs w:val="30"/>
          <w:lang w:bidi="ar"/>
        </w:rPr>
        <w:t>事宜。</w:t>
      </w:r>
    </w:p>
    <w:p>
      <w:pPr>
        <w:keepNext w:val="0"/>
        <w:keepLines w:val="0"/>
        <w:pageBreakBefore w:val="0"/>
        <w:kinsoku/>
        <w:wordWrap/>
        <w:overflowPunct/>
        <w:topLinePunct w:val="0"/>
        <w:autoSpaceDE/>
        <w:autoSpaceDN/>
        <w:bidi w:val="0"/>
        <w:spacing w:line="520" w:lineRule="exact"/>
        <w:ind w:firstLine="602" w:firstLineChars="200"/>
        <w:rPr>
          <w:rFonts w:ascii="仿宋_GB2312" w:eastAsia="仿宋_GB2312" w:cs="仿宋_GB2312"/>
          <w:sz w:val="30"/>
          <w:szCs w:val="30"/>
        </w:rPr>
      </w:pPr>
      <w:r>
        <w:rPr>
          <w:rFonts w:ascii="楷体" w:hAnsi="楷体" w:eastAsia="楷体" w:cs="楷体"/>
          <w:b/>
          <w:sz w:val="30"/>
          <w:szCs w:val="30"/>
          <w:lang w:bidi="ar"/>
        </w:rPr>
        <w:t xml:space="preserve">第四条 </w:t>
      </w:r>
      <w:r>
        <w:rPr>
          <w:rFonts w:ascii="仿宋_GB2312" w:eastAsia="仿宋_GB2312" w:cs="仿宋_GB2312"/>
          <w:sz w:val="30"/>
          <w:szCs w:val="30"/>
          <w:lang w:bidi="ar"/>
        </w:rPr>
        <w:t>乙方进场施工前,应与甲方签署安全管理协议，服从甲方人员现场管理，并在规定期限内完成清运，不得挑拣、夹带，做到料清场清。</w:t>
      </w:r>
    </w:p>
    <w:p>
      <w:pPr>
        <w:keepNext w:val="0"/>
        <w:keepLines w:val="0"/>
        <w:pageBreakBefore w:val="0"/>
        <w:kinsoku/>
        <w:wordWrap/>
        <w:overflowPunct/>
        <w:topLinePunct w:val="0"/>
        <w:autoSpaceDE/>
        <w:autoSpaceDN/>
        <w:bidi w:val="0"/>
        <w:spacing w:line="520" w:lineRule="exact"/>
        <w:ind w:firstLine="602" w:firstLineChars="200"/>
        <w:rPr>
          <w:rFonts w:ascii="仿宋_GB2312" w:eastAsia="仿宋_GB2312" w:cs="仿宋_GB2312"/>
          <w:sz w:val="30"/>
          <w:szCs w:val="30"/>
          <w:lang w:bidi="ar"/>
        </w:rPr>
      </w:pPr>
      <w:r>
        <w:rPr>
          <w:rFonts w:ascii="仿宋_GB2312" w:eastAsia="仿宋_GB2312" w:cs="仿宋_GB2312"/>
          <w:b/>
          <w:sz w:val="30"/>
          <w:szCs w:val="30"/>
          <w:lang w:bidi="ar"/>
        </w:rPr>
        <w:t>第五条</w:t>
      </w:r>
      <w:r>
        <w:rPr>
          <w:rFonts w:ascii="仿宋_GB2312" w:eastAsia="仿宋_GB2312" w:cs="仿宋_GB2312"/>
          <w:sz w:val="30"/>
          <w:szCs w:val="30"/>
          <w:lang w:bidi="ar"/>
        </w:rPr>
        <w:t xml:space="preserve"> 乙方在装车运输的过程中，应严格遵守省、市安全、环保、交通部门的各项安全管理、环境保护、交通管制等规定。如违反规定，发生安全、环保、交通事故，责任均由乙方承担。</w:t>
      </w:r>
    </w:p>
    <w:p>
      <w:pPr>
        <w:keepNext w:val="0"/>
        <w:keepLines w:val="0"/>
        <w:pageBreakBefore w:val="0"/>
        <w:kinsoku/>
        <w:wordWrap/>
        <w:overflowPunct/>
        <w:topLinePunct w:val="0"/>
        <w:autoSpaceDE/>
        <w:autoSpaceDN/>
        <w:bidi w:val="0"/>
        <w:spacing w:line="520" w:lineRule="exact"/>
        <w:ind w:firstLine="602" w:firstLineChars="200"/>
        <w:rPr>
          <w:rFonts w:ascii="仿宋_GB2312" w:hAnsi="仿宋_GB2312" w:eastAsia="仿宋_GB2312" w:cs="仿宋_GB2312"/>
          <w:sz w:val="30"/>
          <w:szCs w:val="30"/>
        </w:rPr>
      </w:pPr>
      <w:r>
        <w:rPr>
          <w:rFonts w:hint="eastAsia" w:ascii="楷体" w:hAnsi="楷体" w:eastAsia="楷体" w:cs="楷体"/>
          <w:b/>
          <w:bCs/>
          <w:sz w:val="30"/>
          <w:szCs w:val="30"/>
        </w:rPr>
        <w:t xml:space="preserve">第六条 </w:t>
      </w:r>
      <w:r>
        <w:rPr>
          <w:rFonts w:hint="eastAsia" w:ascii="仿宋_GB2312" w:hAnsi="仿宋_GB2312" w:eastAsia="仿宋_GB2312" w:cs="仿宋_GB2312"/>
          <w:sz w:val="30"/>
          <w:szCs w:val="30"/>
        </w:rPr>
        <w:t>乙方应在期限内完成付款提货，履约保证金在履行合同清场完毕的三个工作日内由</w:t>
      </w:r>
      <w:r>
        <w:rPr>
          <w:rFonts w:hint="eastAsia" w:ascii="仿宋_GB2312" w:hAnsi="仿宋_GB2312" w:eastAsia="仿宋_GB2312" w:cs="仿宋_GB2312"/>
          <w:sz w:val="30"/>
          <w:szCs w:val="30"/>
          <w:lang w:val="en-US" w:eastAsia="zh-CN"/>
        </w:rPr>
        <w:t>甲方</w:t>
      </w:r>
      <w:r>
        <w:rPr>
          <w:rFonts w:hint="eastAsia" w:ascii="仿宋_GB2312" w:hAnsi="仿宋_GB2312" w:eastAsia="仿宋_GB2312" w:cs="仿宋_GB2312"/>
          <w:sz w:val="30"/>
          <w:szCs w:val="30"/>
        </w:rPr>
        <w:t>无息退还。</w:t>
      </w:r>
    </w:p>
    <w:p>
      <w:pPr>
        <w:keepNext w:val="0"/>
        <w:keepLines w:val="0"/>
        <w:pageBreakBefore w:val="0"/>
        <w:kinsoku/>
        <w:wordWrap/>
        <w:overflowPunct/>
        <w:topLinePunct w:val="0"/>
        <w:autoSpaceDE/>
        <w:autoSpaceDN/>
        <w:bidi w:val="0"/>
        <w:spacing w:line="520" w:lineRule="exact"/>
        <w:ind w:firstLine="602" w:firstLineChars="200"/>
        <w:rPr>
          <w:rFonts w:hint="eastAsia" w:ascii="仿宋_GB2312" w:hAnsi="仿宋_GB2312" w:eastAsia="仿宋_GB2312" w:cs="仿宋_GB2312"/>
          <w:sz w:val="30"/>
          <w:szCs w:val="30"/>
        </w:rPr>
      </w:pPr>
      <w:r>
        <w:rPr>
          <w:rFonts w:hint="eastAsia" w:ascii="楷体" w:hAnsi="楷体" w:eastAsia="楷体" w:cs="楷体"/>
          <w:b/>
          <w:bCs/>
          <w:sz w:val="30"/>
          <w:szCs w:val="30"/>
        </w:rPr>
        <w:t xml:space="preserve">第七条 </w:t>
      </w:r>
      <w:r>
        <w:rPr>
          <w:rFonts w:hint="eastAsia" w:ascii="仿宋_GB2312" w:hAnsi="仿宋_GB2312" w:eastAsia="仿宋_GB2312" w:cs="仿宋_GB2312"/>
          <w:sz w:val="30"/>
          <w:szCs w:val="30"/>
        </w:rPr>
        <w:t>乙方</w:t>
      </w:r>
      <w:r>
        <w:rPr>
          <w:rFonts w:ascii="仿宋_GB2312" w:eastAsia="仿宋_GB2312" w:cs="仿宋_GB2312"/>
          <w:sz w:val="30"/>
          <w:szCs w:val="30"/>
          <w:lang w:bidi="ar"/>
        </w:rPr>
        <w:t>结算重量以甲方指定司磅站计量为依据；整体打包出售的不</w:t>
      </w:r>
      <w:r>
        <w:rPr>
          <w:rFonts w:hint="eastAsia" w:ascii="仿宋_GB2312" w:eastAsia="仿宋_GB2312" w:cs="仿宋_GB2312"/>
          <w:sz w:val="30"/>
          <w:szCs w:val="30"/>
          <w:lang w:bidi="ar"/>
        </w:rPr>
        <w:t>需</w:t>
      </w:r>
      <w:r>
        <w:rPr>
          <w:rFonts w:ascii="仿宋_GB2312" w:eastAsia="仿宋_GB2312" w:cs="仿宋_GB2312"/>
          <w:sz w:val="30"/>
          <w:szCs w:val="30"/>
          <w:lang w:bidi="ar"/>
        </w:rPr>
        <w:t>过磅。提</w:t>
      </w:r>
      <w:r>
        <w:rPr>
          <w:rFonts w:hint="eastAsia" w:ascii="仿宋_GB2312" w:eastAsia="仿宋_GB2312" w:cs="仿宋_GB2312"/>
          <w:sz w:val="30"/>
          <w:szCs w:val="30"/>
          <w:lang w:val="en-US" w:eastAsia="zh-CN" w:bidi="ar"/>
        </w:rPr>
        <w:t>完</w:t>
      </w:r>
      <w:r>
        <w:rPr>
          <w:rFonts w:ascii="仿宋_GB2312" w:eastAsia="仿宋_GB2312" w:cs="仿宋_GB2312"/>
          <w:sz w:val="30"/>
          <w:szCs w:val="30"/>
          <w:lang w:bidi="ar"/>
        </w:rPr>
        <w:t>货</w:t>
      </w:r>
      <w:r>
        <w:rPr>
          <w:rFonts w:hint="eastAsia" w:ascii="仿宋_GB2312" w:eastAsia="仿宋_GB2312" w:cs="仿宋_GB2312"/>
          <w:sz w:val="30"/>
          <w:szCs w:val="30"/>
          <w:lang w:eastAsia="zh-CN" w:bidi="ar"/>
        </w:rPr>
        <w:t>、</w:t>
      </w:r>
      <w:r>
        <w:rPr>
          <w:rFonts w:ascii="仿宋_GB2312" w:eastAsia="仿宋_GB2312" w:cs="仿宋_GB2312"/>
          <w:sz w:val="30"/>
          <w:szCs w:val="30"/>
          <w:lang w:bidi="ar"/>
        </w:rPr>
        <w:t>付清货款后，方可出门。提货结束后，</w:t>
      </w:r>
      <w:r>
        <w:rPr>
          <w:rFonts w:hint="eastAsia" w:ascii="仿宋_GB2312" w:eastAsia="仿宋_GB2312" w:cs="仿宋_GB2312"/>
          <w:sz w:val="30"/>
          <w:szCs w:val="30"/>
          <w:lang w:bidi="ar"/>
        </w:rPr>
        <w:t>甲方应</w:t>
      </w:r>
      <w:r>
        <w:rPr>
          <w:rFonts w:ascii="仿宋_GB2312" w:eastAsia="仿宋_GB2312" w:cs="仿宋_GB2312"/>
          <w:sz w:val="30"/>
          <w:szCs w:val="30"/>
          <w:lang w:bidi="ar"/>
        </w:rPr>
        <w:t>于一周内开具增值税发票</w:t>
      </w:r>
      <w:r>
        <w:rPr>
          <w:rFonts w:hint="eastAsia" w:ascii="仿宋_GB2312" w:eastAsia="仿宋_GB2312" w:cs="仿宋_GB2312"/>
          <w:sz w:val="30"/>
          <w:szCs w:val="30"/>
          <w:lang w:bidi="ar"/>
        </w:rPr>
        <w:t>。</w:t>
      </w:r>
      <w:r>
        <w:rPr>
          <w:rFonts w:ascii="仿宋_GB2312" w:eastAsia="仿宋_GB2312" w:cs="仿宋_GB2312"/>
          <w:sz w:val="30"/>
          <w:szCs w:val="30"/>
          <w:lang w:bidi="ar"/>
        </w:rPr>
        <w:t>乙方未按约定时间内交纳履约保证金</w:t>
      </w:r>
      <w:r>
        <w:rPr>
          <w:rFonts w:hint="eastAsia" w:ascii="仿宋_GB2312" w:eastAsia="仿宋_GB2312" w:cs="仿宋_GB2312"/>
          <w:sz w:val="30"/>
          <w:szCs w:val="30"/>
          <w:lang w:bidi="ar"/>
        </w:rPr>
        <w:t>的</w:t>
      </w:r>
      <w:r>
        <w:rPr>
          <w:rFonts w:ascii="仿宋_GB2312" w:eastAsia="仿宋_GB2312" w:cs="仿宋_GB2312"/>
          <w:sz w:val="30"/>
          <w:szCs w:val="30"/>
          <w:lang w:bidi="ar"/>
        </w:rPr>
        <w:t>，甲方有权解除合同</w:t>
      </w:r>
      <w:r>
        <w:rPr>
          <w:rFonts w:hint="eastAsia" w:ascii="仿宋_GB2312" w:hAnsi="仿宋_GB2312" w:eastAsia="仿宋_GB2312" w:cs="仿宋_GB2312"/>
          <w:sz w:val="30"/>
          <w:szCs w:val="30"/>
        </w:rPr>
        <w:t>。</w:t>
      </w:r>
    </w:p>
    <w:p>
      <w:pPr>
        <w:keepNext w:val="0"/>
        <w:keepLines w:val="0"/>
        <w:pageBreakBefore w:val="0"/>
        <w:kinsoku/>
        <w:wordWrap/>
        <w:overflowPunct/>
        <w:topLinePunct w:val="0"/>
        <w:autoSpaceDE/>
        <w:autoSpaceDN/>
        <w:bidi w:val="0"/>
        <w:spacing w:line="520" w:lineRule="exact"/>
        <w:ind w:firstLine="602" w:firstLineChars="200"/>
        <w:rPr>
          <w:rFonts w:ascii="仿宋_GB2312" w:hAnsi="仿宋_GB2312" w:eastAsia="仿宋_GB2312" w:cs="仿宋_GB2312"/>
          <w:sz w:val="30"/>
          <w:szCs w:val="30"/>
          <w:lang w:val="en-GB"/>
        </w:rPr>
      </w:pPr>
      <w:r>
        <w:rPr>
          <w:rFonts w:hint="eastAsia" w:ascii="楷体" w:hAnsi="楷体" w:eastAsia="楷体" w:cs="楷体"/>
          <w:b/>
          <w:bCs/>
          <w:sz w:val="30"/>
          <w:szCs w:val="30"/>
        </w:rPr>
        <w:t xml:space="preserve">第八条 </w:t>
      </w:r>
      <w:r>
        <w:rPr>
          <w:rFonts w:hint="eastAsia" w:ascii="仿宋_GB2312" w:hAnsi="仿宋_GB2312" w:eastAsia="仿宋_GB2312" w:cs="仿宋_GB2312"/>
          <w:sz w:val="30"/>
          <w:szCs w:val="30"/>
          <w:lang w:val="en-GB"/>
        </w:rPr>
        <w:t xml:space="preserve">本合同一式陆份，甲方执肆份，乙方执贰份，自双方签字盖章之日起生效，有效期限至提货清场完成之日止。 </w:t>
      </w:r>
    </w:p>
    <w:p>
      <w:pPr>
        <w:keepNext w:val="0"/>
        <w:keepLines w:val="0"/>
        <w:pageBreakBefore w:val="0"/>
        <w:kinsoku/>
        <w:wordWrap/>
        <w:overflowPunct/>
        <w:topLinePunct w:val="0"/>
        <w:autoSpaceDE/>
        <w:autoSpaceDN/>
        <w:bidi w:val="0"/>
        <w:spacing w:line="520" w:lineRule="exact"/>
        <w:ind w:firstLine="602" w:firstLineChars="200"/>
        <w:rPr>
          <w:rFonts w:ascii="仿宋_GB2312" w:hAnsi="仿宋_GB2312" w:eastAsia="仿宋_GB2312" w:cs="仿宋_GB2312"/>
          <w:sz w:val="30"/>
          <w:szCs w:val="30"/>
          <w:lang w:val="en-GB"/>
        </w:rPr>
      </w:pPr>
      <w:r>
        <w:rPr>
          <w:rFonts w:hint="eastAsia" w:ascii="楷体" w:hAnsi="楷体" w:eastAsia="楷体" w:cs="楷体"/>
          <w:b/>
          <w:bCs/>
          <w:sz w:val="30"/>
          <w:szCs w:val="30"/>
        </w:rPr>
        <w:t xml:space="preserve">第九条 </w:t>
      </w:r>
      <w:r>
        <w:rPr>
          <w:rFonts w:hint="eastAsia" w:ascii="仿宋_GB2312" w:hAnsi="仿宋_GB2312" w:eastAsia="仿宋_GB2312" w:cs="仿宋_GB2312"/>
          <w:sz w:val="30"/>
          <w:szCs w:val="30"/>
          <w:lang w:val="en-GB"/>
        </w:rPr>
        <w:t>合同争议解决方式：因履行本合同发生的争议，由双方当事人协商解决，协商不成的，可向甲方所在地法院提起诉讼。</w:t>
      </w:r>
    </w:p>
    <w:p>
      <w:pPr>
        <w:keepNext w:val="0"/>
        <w:keepLines w:val="0"/>
        <w:pageBreakBefore w:val="0"/>
        <w:kinsoku/>
        <w:wordWrap/>
        <w:overflowPunct/>
        <w:topLinePunct w:val="0"/>
        <w:autoSpaceDE/>
        <w:autoSpaceDN/>
        <w:bidi w:val="0"/>
        <w:spacing w:line="520" w:lineRule="exact"/>
        <w:ind w:firstLine="602" w:firstLineChars="200"/>
        <w:rPr>
          <w:rFonts w:hint="eastAsia" w:ascii="仿宋_GB2312" w:hAnsi="仿宋_GB2312" w:eastAsia="仿宋_GB2312" w:cs="仿宋_GB2312"/>
          <w:sz w:val="30"/>
          <w:szCs w:val="30"/>
          <w:lang w:val="en-GB"/>
        </w:rPr>
      </w:pPr>
      <w:r>
        <w:rPr>
          <w:rFonts w:hint="eastAsia" w:ascii="楷体" w:hAnsi="楷体" w:eastAsia="楷体" w:cs="楷体"/>
          <w:b/>
          <w:bCs/>
          <w:sz w:val="30"/>
          <w:szCs w:val="30"/>
          <w:lang w:val="en-GB"/>
        </w:rPr>
        <w:t>第十条</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GB"/>
        </w:rPr>
        <w:t>本合同未尽事宜，依照有关法律、法规执行。</w:t>
      </w:r>
    </w:p>
    <w:tbl>
      <w:tblPr>
        <w:tblStyle w:val="2"/>
        <w:tblW w:w="873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3"/>
        <w:gridCol w:w="4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0" w:hRule="atLeast"/>
        </w:trPr>
        <w:tc>
          <w:tcPr>
            <w:tcW w:w="43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20" w:lineRule="exact"/>
              <w:ind w:firstLine="1680" w:firstLineChars="600"/>
              <w:rPr>
                <w:rFonts w:ascii="仿宋_GB2312" w:eastAsia="仿宋_GB2312" w:cs="仿宋_GB2312"/>
                <w:bCs/>
                <w:sz w:val="28"/>
                <w:szCs w:val="28"/>
              </w:rPr>
            </w:pPr>
            <w:r>
              <w:rPr>
                <w:rFonts w:ascii="仿宋_GB2312" w:eastAsia="仿宋_GB2312" w:cs="仿宋_GB2312"/>
                <w:bCs/>
                <w:sz w:val="28"/>
                <w:szCs w:val="28"/>
                <w:lang w:bidi="ar"/>
              </w:rPr>
              <w:t>甲       方</w:t>
            </w:r>
          </w:p>
          <w:p>
            <w:pPr>
              <w:keepNext w:val="0"/>
              <w:keepLines w:val="0"/>
              <w:pageBreakBefore w:val="0"/>
              <w:kinsoku/>
              <w:wordWrap/>
              <w:overflowPunct/>
              <w:topLinePunct w:val="0"/>
              <w:autoSpaceDE/>
              <w:autoSpaceDN/>
              <w:bidi w:val="0"/>
              <w:spacing w:line="520" w:lineRule="exact"/>
              <w:ind w:firstLine="1680" w:firstLineChars="600"/>
              <w:rPr>
                <w:rFonts w:ascii="仿宋_GB2312" w:eastAsia="仿宋_GB2312" w:cs="仿宋_GB2312"/>
                <w:bCs/>
                <w:sz w:val="28"/>
                <w:szCs w:val="28"/>
              </w:rPr>
            </w:pPr>
          </w:p>
          <w:p>
            <w:pPr>
              <w:keepNext w:val="0"/>
              <w:keepLines w:val="0"/>
              <w:pageBreakBefore w:val="0"/>
              <w:kinsoku/>
              <w:wordWrap/>
              <w:overflowPunct/>
              <w:topLinePunct w:val="0"/>
              <w:autoSpaceDE/>
              <w:autoSpaceDN/>
              <w:bidi w:val="0"/>
              <w:spacing w:line="520" w:lineRule="exact"/>
              <w:rPr>
                <w:rFonts w:ascii="仿宋_GB2312" w:eastAsia="仿宋_GB2312" w:cs="仿宋_GB2312"/>
                <w:bCs/>
                <w:sz w:val="28"/>
                <w:szCs w:val="28"/>
              </w:rPr>
            </w:pPr>
            <w:r>
              <w:rPr>
                <w:rFonts w:ascii="仿宋_GB2312" w:eastAsia="仿宋_GB2312" w:cs="仿宋_GB2312"/>
                <w:bCs/>
                <w:sz w:val="28"/>
                <w:szCs w:val="28"/>
                <w:lang w:bidi="ar"/>
              </w:rPr>
              <w:t>单位名称(章)：</w:t>
            </w:r>
          </w:p>
          <w:p>
            <w:pPr>
              <w:keepNext w:val="0"/>
              <w:keepLines w:val="0"/>
              <w:pageBreakBefore w:val="0"/>
              <w:kinsoku/>
              <w:wordWrap/>
              <w:overflowPunct/>
              <w:topLinePunct w:val="0"/>
              <w:autoSpaceDE/>
              <w:autoSpaceDN/>
              <w:bidi w:val="0"/>
              <w:spacing w:line="520" w:lineRule="exact"/>
              <w:ind w:firstLine="1680" w:firstLineChars="600"/>
              <w:rPr>
                <w:rFonts w:ascii="仿宋_GB2312" w:eastAsia="仿宋_GB2312" w:cs="仿宋_GB2312"/>
                <w:bCs/>
                <w:sz w:val="28"/>
                <w:szCs w:val="28"/>
              </w:rPr>
            </w:pPr>
          </w:p>
          <w:p>
            <w:pPr>
              <w:keepNext w:val="0"/>
              <w:keepLines w:val="0"/>
              <w:pageBreakBefore w:val="0"/>
              <w:kinsoku/>
              <w:wordWrap/>
              <w:overflowPunct/>
              <w:topLinePunct w:val="0"/>
              <w:autoSpaceDE/>
              <w:autoSpaceDN/>
              <w:bidi w:val="0"/>
              <w:spacing w:line="520" w:lineRule="exact"/>
              <w:rPr>
                <w:rFonts w:ascii="仿宋_GB2312" w:eastAsia="仿宋_GB2312" w:cs="仿宋_GB2312"/>
                <w:bCs/>
                <w:sz w:val="28"/>
                <w:szCs w:val="28"/>
              </w:rPr>
            </w:pPr>
            <w:r>
              <w:rPr>
                <w:rFonts w:ascii="仿宋_GB2312" w:eastAsia="仿宋_GB2312" w:cs="仿宋_GB2312"/>
                <w:bCs/>
                <w:sz w:val="28"/>
                <w:szCs w:val="28"/>
                <w:lang w:bidi="ar"/>
              </w:rPr>
              <w:t>单位地址：</w:t>
            </w:r>
          </w:p>
          <w:p>
            <w:pPr>
              <w:keepNext w:val="0"/>
              <w:keepLines w:val="0"/>
              <w:pageBreakBefore w:val="0"/>
              <w:kinsoku/>
              <w:wordWrap/>
              <w:overflowPunct/>
              <w:topLinePunct w:val="0"/>
              <w:autoSpaceDE/>
              <w:autoSpaceDN/>
              <w:bidi w:val="0"/>
              <w:spacing w:line="520" w:lineRule="exact"/>
              <w:ind w:firstLine="1680" w:firstLineChars="600"/>
              <w:rPr>
                <w:rFonts w:ascii="仿宋_GB2312" w:eastAsia="仿宋_GB2312" w:cs="仿宋_GB2312"/>
                <w:bCs/>
                <w:sz w:val="28"/>
                <w:szCs w:val="28"/>
              </w:rPr>
            </w:pPr>
          </w:p>
          <w:p>
            <w:pPr>
              <w:keepNext w:val="0"/>
              <w:keepLines w:val="0"/>
              <w:pageBreakBefore w:val="0"/>
              <w:kinsoku/>
              <w:wordWrap/>
              <w:overflowPunct/>
              <w:topLinePunct w:val="0"/>
              <w:autoSpaceDE/>
              <w:autoSpaceDN/>
              <w:bidi w:val="0"/>
              <w:spacing w:line="520" w:lineRule="exact"/>
              <w:rPr>
                <w:rFonts w:ascii="仿宋_GB2312" w:eastAsia="仿宋_GB2312" w:cs="仿宋_GB2312"/>
                <w:bCs/>
                <w:sz w:val="28"/>
                <w:szCs w:val="28"/>
              </w:rPr>
            </w:pPr>
            <w:r>
              <w:rPr>
                <w:rFonts w:ascii="仿宋_GB2312" w:eastAsia="仿宋_GB2312" w:cs="仿宋_GB2312"/>
                <w:bCs/>
                <w:sz w:val="28"/>
                <w:szCs w:val="28"/>
                <w:lang w:bidi="ar"/>
              </w:rPr>
              <w:t>法定代表人（或委托代理人）：</w:t>
            </w:r>
          </w:p>
          <w:p>
            <w:pPr>
              <w:keepNext w:val="0"/>
              <w:keepLines w:val="0"/>
              <w:pageBreakBefore w:val="0"/>
              <w:kinsoku/>
              <w:wordWrap/>
              <w:overflowPunct/>
              <w:topLinePunct w:val="0"/>
              <w:autoSpaceDE/>
              <w:autoSpaceDN/>
              <w:bidi w:val="0"/>
              <w:spacing w:line="520" w:lineRule="exact"/>
              <w:ind w:firstLine="1680" w:firstLineChars="600"/>
              <w:rPr>
                <w:rFonts w:ascii="仿宋_GB2312" w:eastAsia="仿宋_GB2312" w:cs="仿宋_GB2312"/>
                <w:bCs/>
                <w:sz w:val="28"/>
                <w:szCs w:val="28"/>
              </w:rPr>
            </w:pPr>
          </w:p>
          <w:p>
            <w:pPr>
              <w:keepNext w:val="0"/>
              <w:keepLines w:val="0"/>
              <w:pageBreakBefore w:val="0"/>
              <w:kinsoku/>
              <w:wordWrap/>
              <w:overflowPunct/>
              <w:topLinePunct w:val="0"/>
              <w:autoSpaceDE/>
              <w:autoSpaceDN/>
              <w:bidi w:val="0"/>
              <w:spacing w:line="520" w:lineRule="exact"/>
              <w:rPr>
                <w:rFonts w:hint="eastAsia" w:ascii="仿宋_GB2312" w:eastAsia="仿宋_GB2312" w:cs="仿宋_GB2312"/>
                <w:bCs/>
                <w:sz w:val="28"/>
                <w:szCs w:val="28"/>
              </w:rPr>
            </w:pPr>
          </w:p>
          <w:p>
            <w:pPr>
              <w:keepNext w:val="0"/>
              <w:keepLines w:val="0"/>
              <w:pageBreakBefore w:val="0"/>
              <w:kinsoku/>
              <w:wordWrap/>
              <w:overflowPunct/>
              <w:topLinePunct w:val="0"/>
              <w:autoSpaceDE/>
              <w:autoSpaceDN/>
              <w:bidi w:val="0"/>
              <w:spacing w:line="520" w:lineRule="exact"/>
              <w:rPr>
                <w:rFonts w:hint="eastAsia" w:ascii="仿宋_GB2312" w:eastAsia="仿宋_GB2312" w:cs="仿宋_GB2312"/>
                <w:bCs/>
                <w:sz w:val="28"/>
                <w:szCs w:val="28"/>
              </w:rPr>
            </w:pPr>
            <w:r>
              <w:rPr>
                <w:rFonts w:hint="eastAsia" w:ascii="仿宋_GB2312" w:eastAsia="仿宋_GB2312" w:cs="仿宋_GB2312"/>
                <w:bCs/>
                <w:sz w:val="28"/>
                <w:szCs w:val="28"/>
              </w:rPr>
              <w:t>联系人及联系方式：</w:t>
            </w:r>
          </w:p>
          <w:p>
            <w:pPr>
              <w:keepNext w:val="0"/>
              <w:keepLines w:val="0"/>
              <w:pageBreakBefore w:val="0"/>
              <w:kinsoku/>
              <w:wordWrap/>
              <w:overflowPunct/>
              <w:topLinePunct w:val="0"/>
              <w:autoSpaceDE/>
              <w:autoSpaceDN/>
              <w:bidi w:val="0"/>
              <w:spacing w:line="520" w:lineRule="exact"/>
              <w:rPr>
                <w:rFonts w:hint="eastAsia" w:ascii="仿宋_GB2312" w:eastAsia="仿宋_GB2312" w:cs="仿宋_GB2312"/>
                <w:bCs/>
                <w:sz w:val="28"/>
                <w:szCs w:val="28"/>
              </w:rPr>
            </w:pPr>
          </w:p>
          <w:p>
            <w:pPr>
              <w:keepNext w:val="0"/>
              <w:keepLines w:val="0"/>
              <w:pageBreakBefore w:val="0"/>
              <w:kinsoku/>
              <w:wordWrap/>
              <w:overflowPunct/>
              <w:topLinePunct w:val="0"/>
              <w:autoSpaceDE/>
              <w:autoSpaceDN/>
              <w:bidi w:val="0"/>
              <w:spacing w:line="520" w:lineRule="exact"/>
              <w:rPr>
                <w:rFonts w:ascii="仿宋_GB2312" w:eastAsia="仿宋_GB2312" w:cs="仿宋_GB2312"/>
                <w:bCs/>
                <w:sz w:val="28"/>
                <w:szCs w:val="28"/>
              </w:rPr>
            </w:pPr>
            <w:r>
              <w:rPr>
                <w:rFonts w:ascii="仿宋_GB2312" w:eastAsia="仿宋_GB2312" w:cs="仿宋_GB2312"/>
                <w:bCs/>
                <w:sz w:val="28"/>
                <w:szCs w:val="28"/>
                <w:lang w:bidi="ar"/>
              </w:rPr>
              <w:t>开户银行：</w:t>
            </w:r>
          </w:p>
          <w:p>
            <w:pPr>
              <w:keepNext w:val="0"/>
              <w:keepLines w:val="0"/>
              <w:pageBreakBefore w:val="0"/>
              <w:kinsoku/>
              <w:wordWrap/>
              <w:overflowPunct/>
              <w:topLinePunct w:val="0"/>
              <w:autoSpaceDE/>
              <w:autoSpaceDN/>
              <w:bidi w:val="0"/>
              <w:spacing w:line="520" w:lineRule="exact"/>
              <w:ind w:firstLine="1680" w:firstLineChars="600"/>
              <w:rPr>
                <w:rFonts w:ascii="仿宋_GB2312" w:eastAsia="仿宋_GB2312" w:cs="仿宋_GB2312"/>
                <w:bCs/>
                <w:sz w:val="28"/>
                <w:szCs w:val="28"/>
              </w:rPr>
            </w:pPr>
          </w:p>
          <w:p>
            <w:pPr>
              <w:keepNext w:val="0"/>
              <w:keepLines w:val="0"/>
              <w:pageBreakBefore w:val="0"/>
              <w:kinsoku/>
              <w:wordWrap/>
              <w:overflowPunct/>
              <w:topLinePunct w:val="0"/>
              <w:autoSpaceDE/>
              <w:autoSpaceDN/>
              <w:bidi w:val="0"/>
              <w:spacing w:line="520" w:lineRule="exact"/>
              <w:rPr>
                <w:rFonts w:ascii="仿宋_GB2312" w:eastAsia="仿宋_GB2312" w:cs="仿宋_GB2312"/>
                <w:bCs/>
                <w:sz w:val="28"/>
                <w:szCs w:val="28"/>
              </w:rPr>
            </w:pPr>
            <w:r>
              <w:rPr>
                <w:rFonts w:ascii="仿宋_GB2312" w:eastAsia="仿宋_GB2312" w:cs="仿宋_GB2312"/>
                <w:bCs/>
                <w:sz w:val="28"/>
                <w:szCs w:val="28"/>
                <w:lang w:bidi="ar"/>
              </w:rPr>
              <w:t>帐号：</w:t>
            </w:r>
          </w:p>
          <w:p>
            <w:pPr>
              <w:keepNext w:val="0"/>
              <w:keepLines w:val="0"/>
              <w:pageBreakBefore w:val="0"/>
              <w:kinsoku/>
              <w:wordWrap/>
              <w:overflowPunct/>
              <w:topLinePunct w:val="0"/>
              <w:autoSpaceDE/>
              <w:autoSpaceDN/>
              <w:bidi w:val="0"/>
              <w:spacing w:line="520" w:lineRule="exact"/>
              <w:ind w:firstLine="1680" w:firstLineChars="600"/>
              <w:rPr>
                <w:rFonts w:ascii="仿宋_GB2312" w:eastAsia="仿宋_GB2312" w:cs="仿宋_GB2312"/>
                <w:bCs/>
                <w:sz w:val="28"/>
                <w:szCs w:val="28"/>
              </w:rPr>
            </w:pPr>
          </w:p>
          <w:p>
            <w:pPr>
              <w:keepNext w:val="0"/>
              <w:keepLines w:val="0"/>
              <w:pageBreakBefore w:val="0"/>
              <w:kinsoku/>
              <w:wordWrap/>
              <w:overflowPunct/>
              <w:topLinePunct w:val="0"/>
              <w:autoSpaceDE/>
              <w:autoSpaceDN/>
              <w:bidi w:val="0"/>
              <w:spacing w:line="520" w:lineRule="exact"/>
              <w:rPr>
                <w:rFonts w:ascii="仿宋_GB2312" w:eastAsia="仿宋_GB2312" w:cs="仿宋_GB2312"/>
                <w:b/>
                <w:sz w:val="28"/>
                <w:szCs w:val="28"/>
              </w:rPr>
            </w:pPr>
            <w:r>
              <w:rPr>
                <w:rFonts w:ascii="仿宋_GB2312" w:eastAsia="仿宋_GB2312" w:cs="仿宋_GB2312"/>
                <w:bCs/>
                <w:sz w:val="28"/>
                <w:szCs w:val="28"/>
                <w:lang w:bidi="ar"/>
              </w:rPr>
              <w:t>税</w:t>
            </w:r>
            <w:r>
              <w:rPr>
                <w:rFonts w:hint="eastAsia" w:ascii="仿宋_GB2312" w:eastAsia="仿宋_GB2312" w:cs="仿宋_GB2312"/>
                <w:bCs/>
                <w:sz w:val="28"/>
                <w:szCs w:val="28"/>
                <w:lang w:bidi="ar"/>
              </w:rPr>
              <w:t>号</w:t>
            </w:r>
            <w:r>
              <w:rPr>
                <w:rFonts w:ascii="仿宋_GB2312" w:eastAsia="仿宋_GB2312" w:cs="仿宋_GB2312"/>
                <w:bCs/>
                <w:sz w:val="28"/>
                <w:szCs w:val="28"/>
                <w:lang w:bidi="ar"/>
              </w:rPr>
              <w:t>：</w:t>
            </w:r>
          </w:p>
        </w:tc>
        <w:tc>
          <w:tcPr>
            <w:tcW w:w="4386"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20" w:lineRule="exact"/>
              <w:ind w:firstLine="1680" w:firstLineChars="600"/>
              <w:rPr>
                <w:rFonts w:ascii="仿宋_GB2312" w:eastAsia="仿宋_GB2312" w:cs="仿宋_GB2312"/>
                <w:bCs/>
                <w:sz w:val="28"/>
                <w:szCs w:val="28"/>
              </w:rPr>
            </w:pPr>
            <w:r>
              <w:rPr>
                <w:rFonts w:ascii="仿宋_GB2312" w:eastAsia="仿宋_GB2312" w:cs="仿宋_GB2312"/>
                <w:bCs/>
                <w:sz w:val="28"/>
                <w:szCs w:val="28"/>
                <w:lang w:bidi="ar"/>
              </w:rPr>
              <w:t>乙       方</w:t>
            </w:r>
          </w:p>
          <w:p>
            <w:pPr>
              <w:keepNext w:val="0"/>
              <w:keepLines w:val="0"/>
              <w:pageBreakBefore w:val="0"/>
              <w:kinsoku/>
              <w:wordWrap/>
              <w:overflowPunct/>
              <w:topLinePunct w:val="0"/>
              <w:autoSpaceDE/>
              <w:autoSpaceDN/>
              <w:bidi w:val="0"/>
              <w:spacing w:line="520" w:lineRule="exact"/>
              <w:ind w:firstLine="1680" w:firstLineChars="600"/>
              <w:rPr>
                <w:rFonts w:ascii="仿宋_GB2312" w:eastAsia="仿宋_GB2312" w:cs="仿宋_GB2312"/>
                <w:bCs/>
                <w:sz w:val="28"/>
                <w:szCs w:val="28"/>
              </w:rPr>
            </w:pPr>
          </w:p>
          <w:p>
            <w:pPr>
              <w:keepNext w:val="0"/>
              <w:keepLines w:val="0"/>
              <w:pageBreakBefore w:val="0"/>
              <w:kinsoku/>
              <w:wordWrap/>
              <w:overflowPunct/>
              <w:topLinePunct w:val="0"/>
              <w:autoSpaceDE/>
              <w:autoSpaceDN/>
              <w:bidi w:val="0"/>
              <w:spacing w:line="520" w:lineRule="exact"/>
              <w:rPr>
                <w:rFonts w:hint="eastAsia" w:ascii="仿宋_GB2312" w:eastAsia="仿宋_GB2312" w:cs="仿宋_GB2312"/>
                <w:bCs/>
                <w:sz w:val="28"/>
                <w:szCs w:val="28"/>
                <w:lang w:bidi="ar"/>
              </w:rPr>
            </w:pPr>
            <w:r>
              <w:rPr>
                <w:rFonts w:ascii="仿宋_GB2312" w:eastAsia="仿宋_GB2312" w:cs="仿宋_GB2312"/>
                <w:bCs/>
                <w:sz w:val="28"/>
                <w:szCs w:val="28"/>
                <w:lang w:bidi="ar"/>
              </w:rPr>
              <w:t>单位名称(章)：</w:t>
            </w:r>
          </w:p>
          <w:p>
            <w:pPr>
              <w:keepNext w:val="0"/>
              <w:keepLines w:val="0"/>
              <w:pageBreakBefore w:val="0"/>
              <w:kinsoku/>
              <w:wordWrap/>
              <w:overflowPunct/>
              <w:topLinePunct w:val="0"/>
              <w:autoSpaceDE/>
              <w:autoSpaceDN/>
              <w:bidi w:val="0"/>
              <w:spacing w:line="520" w:lineRule="exact"/>
              <w:rPr>
                <w:rFonts w:ascii="仿宋_GB2312" w:eastAsia="仿宋_GB2312" w:cs="仿宋_GB2312"/>
                <w:bCs/>
                <w:sz w:val="28"/>
                <w:szCs w:val="28"/>
                <w:lang w:bidi="ar"/>
              </w:rPr>
            </w:pPr>
          </w:p>
          <w:p>
            <w:pPr>
              <w:keepNext w:val="0"/>
              <w:keepLines w:val="0"/>
              <w:pageBreakBefore w:val="0"/>
              <w:kinsoku/>
              <w:wordWrap/>
              <w:overflowPunct/>
              <w:topLinePunct w:val="0"/>
              <w:autoSpaceDE/>
              <w:autoSpaceDN/>
              <w:bidi w:val="0"/>
              <w:spacing w:line="520" w:lineRule="exact"/>
              <w:rPr>
                <w:rFonts w:hint="eastAsia" w:ascii="仿宋_GB2312" w:eastAsia="仿宋_GB2312" w:cs="仿宋_GB2312"/>
                <w:bCs/>
                <w:sz w:val="28"/>
                <w:szCs w:val="28"/>
                <w:lang w:bidi="ar"/>
              </w:rPr>
            </w:pPr>
            <w:r>
              <w:rPr>
                <w:rFonts w:ascii="仿宋_GB2312" w:eastAsia="仿宋_GB2312" w:cs="仿宋_GB2312"/>
                <w:bCs/>
                <w:sz w:val="28"/>
                <w:szCs w:val="28"/>
                <w:lang w:bidi="ar"/>
              </w:rPr>
              <w:t>单位地址：</w:t>
            </w:r>
          </w:p>
          <w:p>
            <w:pPr>
              <w:keepNext w:val="0"/>
              <w:keepLines w:val="0"/>
              <w:pageBreakBefore w:val="0"/>
              <w:kinsoku/>
              <w:wordWrap/>
              <w:overflowPunct/>
              <w:topLinePunct w:val="0"/>
              <w:autoSpaceDE/>
              <w:autoSpaceDN/>
              <w:bidi w:val="0"/>
              <w:spacing w:line="520" w:lineRule="exact"/>
              <w:rPr>
                <w:rFonts w:ascii="仿宋_GB2312" w:eastAsia="仿宋_GB2312" w:cs="仿宋_GB2312"/>
                <w:bCs/>
                <w:sz w:val="28"/>
                <w:szCs w:val="28"/>
                <w:lang w:bidi="ar"/>
              </w:rPr>
            </w:pPr>
          </w:p>
          <w:p>
            <w:pPr>
              <w:keepNext w:val="0"/>
              <w:keepLines w:val="0"/>
              <w:pageBreakBefore w:val="0"/>
              <w:kinsoku/>
              <w:wordWrap/>
              <w:overflowPunct/>
              <w:topLinePunct w:val="0"/>
              <w:autoSpaceDE/>
              <w:autoSpaceDN/>
              <w:bidi w:val="0"/>
              <w:spacing w:line="520" w:lineRule="exact"/>
              <w:rPr>
                <w:rFonts w:ascii="仿宋_GB2312" w:eastAsia="仿宋_GB2312" w:cs="仿宋_GB2312"/>
                <w:bCs/>
                <w:sz w:val="28"/>
                <w:szCs w:val="28"/>
              </w:rPr>
            </w:pPr>
            <w:r>
              <w:rPr>
                <w:rFonts w:ascii="仿宋_GB2312" w:eastAsia="仿宋_GB2312" w:cs="仿宋_GB2312"/>
                <w:bCs/>
                <w:sz w:val="28"/>
                <w:szCs w:val="28"/>
                <w:lang w:bidi="ar"/>
              </w:rPr>
              <w:t>法定代表人（或委托代理人）：</w:t>
            </w:r>
          </w:p>
          <w:p>
            <w:pPr>
              <w:keepNext w:val="0"/>
              <w:keepLines w:val="0"/>
              <w:pageBreakBefore w:val="0"/>
              <w:kinsoku/>
              <w:wordWrap/>
              <w:overflowPunct/>
              <w:topLinePunct w:val="0"/>
              <w:autoSpaceDE/>
              <w:autoSpaceDN/>
              <w:bidi w:val="0"/>
              <w:spacing w:line="520" w:lineRule="exact"/>
              <w:rPr>
                <w:rFonts w:hint="eastAsia" w:ascii="仿宋_GB2312" w:eastAsia="仿宋_GB2312" w:cs="仿宋_GB2312"/>
                <w:bCs/>
                <w:sz w:val="28"/>
                <w:szCs w:val="28"/>
              </w:rPr>
            </w:pPr>
          </w:p>
          <w:p>
            <w:pPr>
              <w:keepNext w:val="0"/>
              <w:keepLines w:val="0"/>
              <w:pageBreakBefore w:val="0"/>
              <w:kinsoku/>
              <w:wordWrap/>
              <w:overflowPunct/>
              <w:topLinePunct w:val="0"/>
              <w:autoSpaceDE/>
              <w:autoSpaceDN/>
              <w:bidi w:val="0"/>
              <w:spacing w:line="520" w:lineRule="exact"/>
              <w:rPr>
                <w:rFonts w:hint="eastAsia" w:ascii="仿宋_GB2312" w:eastAsia="仿宋_GB2312" w:cs="仿宋_GB2312"/>
                <w:bCs/>
                <w:sz w:val="28"/>
                <w:szCs w:val="28"/>
              </w:rPr>
            </w:pPr>
          </w:p>
          <w:p>
            <w:pPr>
              <w:keepNext w:val="0"/>
              <w:keepLines w:val="0"/>
              <w:pageBreakBefore w:val="0"/>
              <w:kinsoku/>
              <w:wordWrap/>
              <w:overflowPunct/>
              <w:topLinePunct w:val="0"/>
              <w:autoSpaceDE/>
              <w:autoSpaceDN/>
              <w:bidi w:val="0"/>
              <w:spacing w:line="520" w:lineRule="exact"/>
              <w:rPr>
                <w:rFonts w:ascii="仿宋_GB2312" w:eastAsia="仿宋_GB2312" w:cs="仿宋_GB2312"/>
                <w:bCs/>
                <w:sz w:val="28"/>
                <w:szCs w:val="28"/>
                <w:lang w:bidi="ar"/>
              </w:rPr>
            </w:pPr>
            <w:r>
              <w:rPr>
                <w:rFonts w:hint="eastAsia" w:ascii="仿宋_GB2312" w:eastAsia="仿宋_GB2312" w:cs="仿宋_GB2312"/>
                <w:bCs/>
                <w:sz w:val="28"/>
                <w:szCs w:val="28"/>
              </w:rPr>
              <w:t>联系人及联系方式：</w:t>
            </w:r>
          </w:p>
          <w:p>
            <w:pPr>
              <w:keepNext w:val="0"/>
              <w:keepLines w:val="0"/>
              <w:pageBreakBefore w:val="0"/>
              <w:kinsoku/>
              <w:wordWrap/>
              <w:overflowPunct/>
              <w:topLinePunct w:val="0"/>
              <w:autoSpaceDE/>
              <w:autoSpaceDN/>
              <w:bidi w:val="0"/>
              <w:spacing w:line="520" w:lineRule="exact"/>
              <w:rPr>
                <w:rFonts w:ascii="仿宋_GB2312" w:eastAsia="仿宋_GB2312" w:cs="仿宋_GB2312"/>
                <w:bCs/>
                <w:sz w:val="28"/>
                <w:szCs w:val="28"/>
                <w:lang w:bidi="ar"/>
              </w:rPr>
            </w:pPr>
          </w:p>
          <w:p>
            <w:pPr>
              <w:keepNext w:val="0"/>
              <w:keepLines w:val="0"/>
              <w:pageBreakBefore w:val="0"/>
              <w:kinsoku/>
              <w:wordWrap/>
              <w:overflowPunct/>
              <w:topLinePunct w:val="0"/>
              <w:autoSpaceDE/>
              <w:autoSpaceDN/>
              <w:bidi w:val="0"/>
              <w:spacing w:line="520" w:lineRule="exact"/>
              <w:rPr>
                <w:rFonts w:ascii="仿宋_GB2312" w:eastAsia="仿宋_GB2312" w:cs="仿宋_GB2312"/>
                <w:bCs/>
                <w:sz w:val="28"/>
                <w:szCs w:val="28"/>
                <w:lang w:bidi="ar"/>
              </w:rPr>
            </w:pPr>
            <w:r>
              <w:rPr>
                <w:rFonts w:ascii="仿宋_GB2312" w:eastAsia="仿宋_GB2312" w:cs="仿宋_GB2312"/>
                <w:bCs/>
                <w:sz w:val="28"/>
                <w:szCs w:val="28"/>
                <w:lang w:bidi="ar"/>
              </w:rPr>
              <w:t>开户银行：</w:t>
            </w:r>
          </w:p>
          <w:p>
            <w:pPr>
              <w:keepNext w:val="0"/>
              <w:keepLines w:val="0"/>
              <w:pageBreakBefore w:val="0"/>
              <w:kinsoku/>
              <w:wordWrap/>
              <w:overflowPunct/>
              <w:topLinePunct w:val="0"/>
              <w:autoSpaceDE/>
              <w:autoSpaceDN/>
              <w:bidi w:val="0"/>
              <w:spacing w:line="520" w:lineRule="exact"/>
              <w:rPr>
                <w:rFonts w:ascii="仿宋_GB2312" w:eastAsia="仿宋_GB2312" w:cs="仿宋_GB2312"/>
                <w:bCs/>
                <w:sz w:val="28"/>
                <w:szCs w:val="28"/>
                <w:lang w:bidi="ar"/>
              </w:rPr>
            </w:pPr>
          </w:p>
          <w:p>
            <w:pPr>
              <w:keepNext w:val="0"/>
              <w:keepLines w:val="0"/>
              <w:pageBreakBefore w:val="0"/>
              <w:kinsoku/>
              <w:wordWrap/>
              <w:overflowPunct/>
              <w:topLinePunct w:val="0"/>
              <w:autoSpaceDE/>
              <w:autoSpaceDN/>
              <w:bidi w:val="0"/>
              <w:spacing w:line="520" w:lineRule="exact"/>
              <w:rPr>
                <w:rFonts w:ascii="仿宋_GB2312" w:eastAsia="仿宋_GB2312" w:cs="仿宋_GB2312"/>
                <w:bCs/>
                <w:sz w:val="28"/>
                <w:szCs w:val="28"/>
                <w:lang w:bidi="ar"/>
              </w:rPr>
            </w:pPr>
            <w:r>
              <w:rPr>
                <w:rFonts w:ascii="仿宋_GB2312" w:eastAsia="仿宋_GB2312" w:cs="仿宋_GB2312"/>
                <w:bCs/>
                <w:sz w:val="28"/>
                <w:szCs w:val="28"/>
                <w:lang w:bidi="ar"/>
              </w:rPr>
              <w:t>帐号：</w:t>
            </w:r>
          </w:p>
          <w:p>
            <w:pPr>
              <w:keepNext w:val="0"/>
              <w:keepLines w:val="0"/>
              <w:pageBreakBefore w:val="0"/>
              <w:kinsoku/>
              <w:wordWrap/>
              <w:overflowPunct/>
              <w:topLinePunct w:val="0"/>
              <w:autoSpaceDE/>
              <w:autoSpaceDN/>
              <w:bidi w:val="0"/>
              <w:spacing w:line="520" w:lineRule="exact"/>
              <w:rPr>
                <w:rFonts w:ascii="仿宋_GB2312" w:eastAsia="仿宋_GB2312" w:cs="仿宋_GB2312"/>
                <w:bCs/>
                <w:sz w:val="28"/>
                <w:szCs w:val="28"/>
                <w:lang w:bidi="ar"/>
              </w:rPr>
            </w:pPr>
          </w:p>
          <w:p>
            <w:pPr>
              <w:keepNext w:val="0"/>
              <w:keepLines w:val="0"/>
              <w:pageBreakBefore w:val="0"/>
              <w:kinsoku/>
              <w:wordWrap/>
              <w:overflowPunct/>
              <w:topLinePunct w:val="0"/>
              <w:autoSpaceDE/>
              <w:autoSpaceDN/>
              <w:bidi w:val="0"/>
              <w:spacing w:line="520" w:lineRule="exact"/>
              <w:rPr>
                <w:rFonts w:ascii="仿宋_GB2312" w:eastAsia="仿宋_GB2312" w:cs="仿宋_GB2312"/>
                <w:sz w:val="28"/>
                <w:szCs w:val="28"/>
              </w:rPr>
            </w:pPr>
            <w:r>
              <w:rPr>
                <w:rFonts w:ascii="仿宋_GB2312" w:eastAsia="仿宋_GB2312" w:cs="仿宋_GB2312"/>
                <w:bCs/>
                <w:sz w:val="28"/>
                <w:szCs w:val="28"/>
                <w:lang w:bidi="ar"/>
              </w:rPr>
              <w:t>税号：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97FBD"/>
    <w:rsid w:val="6DC9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Text1I"/>
    <w:basedOn w:val="5"/>
    <w:next w:val="1"/>
    <w:qFormat/>
    <w:uiPriority w:val="0"/>
    <w:pPr>
      <w:spacing w:after="120"/>
      <w:ind w:firstLine="420" w:firstLineChars="100"/>
      <w:jc w:val="both"/>
      <w:textAlignment w:val="baseline"/>
    </w:pPr>
  </w:style>
  <w:style w:type="paragraph" w:customStyle="1" w:styleId="5">
    <w:name w:val="BodyText"/>
    <w:basedOn w:val="1"/>
    <w:qFormat/>
    <w:uiPriority w:val="0"/>
    <w:pPr>
      <w:spacing w:after="120"/>
      <w:jc w:val="both"/>
      <w:textAlignment w:val="baseline"/>
    </w:pPr>
    <w:rPr>
      <w:rFonts w:ascii="Times New Roman" w:hAnsi="Times New Roman"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2024-01-18T02:27:00Z</dcterms:created>
  <dc:creator>烟花陨落ベ半城烟沙</dc:creator>
  <cp:lastModifiedBy>烟花陨落ベ半城烟沙</cp:lastModifiedBy>
  <dcterms:modified xsi:type="dcterms:W3CDTF">2024-01-18T02:39:59Z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