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工程延期、结转说明（格式）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举例一：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安全投入其它类第四项：老烟囱安全隐患整改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项目申请原因：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由于该烟囱采用氨法湿式脱硫工艺，出口温度 75℃。烟气出口温度下降，含水量增加，此</w:t>
      </w:r>
      <w:bookmarkStart w:id="0" w:name="_GoBack"/>
      <w:bookmarkEnd w:id="0"/>
      <w:r>
        <w:rPr>
          <w:rFonts w:hint="eastAsia" w:ascii="仿宋_GB2312" w:hAnsi="宋体" w:eastAsia="仿宋_GB2312" w:cs="Times New Roman"/>
          <w:sz w:val="32"/>
          <w:szCs w:val="32"/>
          <w:lang w:val="en-US" w:eastAsia="zh-CN"/>
        </w:rPr>
        <w:t>时脱硫后的低温、高湿烟气在上升过程中因温度下降而结露形成冷凝酸液达数吨之多，烟气冷凝液中存在一定浓度的强腐蚀性离子，如硫酸根、硝酸根、氯离子和氟离子等，这种冷凝液对烟囱有较大的腐蚀性，渗透能力强，因此腐蚀环境更加恶劣，腐蚀速度和程度将进一步加剧，给烟囱造成严重的侵蚀，为保证烟囱安全可靠运行，</w:t>
      </w:r>
      <w:r>
        <w:rPr>
          <w:rFonts w:hint="eastAsia" w:ascii="仿宋_GB2312" w:hAnsi="宋体" w:eastAsia="仿宋_GB2312" w:cs="Times New Roman"/>
          <w:b/>
          <w:bCs/>
          <w:sz w:val="32"/>
          <w:szCs w:val="32"/>
          <w:lang w:val="en-US" w:eastAsia="zh-CN"/>
        </w:rPr>
        <w:t>须对烟囱重新进行防腐改造</w:t>
      </w:r>
      <w:r>
        <w:rPr>
          <w:rFonts w:hint="eastAsia" w:ascii="仿宋_GB2312" w:hAnsi="宋体"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未实施原因：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该烟囱自投用以来曾多次出现内衬砖及玻璃鳞片剥落等严重腐蚀现象。2021年4月7日河北中宏检验认证集团有限公司出具的检测报告评定烟囱的安全性等级为三级：不符合国家现行标准规范的安全性要求，影响整体安全，应采取措施且可能有极少数构件必须采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老烟囱原设计针对干法脱硫工艺，与现有的湿法氨法脱硫工艺不配套，即使修复也难以彻底解决原设计存在的缺陷。鉴于烟囱处在锅炉主装置中心区，为从根本上消除安全隐患，建议采用拆除老烟囱+新建烟囱方式来解决备用烟囱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2021年工程计划240万元，发生检测费15.60万元；现申请将此项目顺延至2022年执行，预算金额为450W。</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举例二：</w:t>
      </w:r>
    </w:p>
    <w:p>
      <w:pPr>
        <w:pStyle w:val="2"/>
        <w:rPr>
          <w:rFonts w:hint="default"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2021年增补计划：合成汽包更换安装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b/>
          <w:bCs/>
          <w:sz w:val="32"/>
          <w:szCs w:val="32"/>
          <w:lang w:val="en-US" w:eastAsia="zh-CN"/>
        </w:rPr>
      </w:pPr>
      <w:r>
        <w:rPr>
          <w:rFonts w:hint="eastAsia" w:ascii="仿宋_GB2312" w:hAnsi="宋体" w:eastAsia="仿宋_GB2312" w:cs="Times New Roman"/>
          <w:b/>
          <w:bCs/>
          <w:sz w:val="32"/>
          <w:szCs w:val="32"/>
          <w:lang w:val="en-US" w:eastAsia="zh-CN"/>
        </w:rPr>
        <w:t>项目申请原因：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大修期间发现合成汽包存在重大缺陷，通过进行焊缝裂纹缺陷修复，但新修复的焊缝与筒体两道环焊缝有四道十字焊缝，不符合容规要求只能作为应急使用，监控使用。根据容规要求，合成汽包重大维修已接近判废标准，后经与市质量监督局协调，经维修后的合成汽包上线运行并加强管控，2022年大修期间进行合成汽包更换安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b/>
          <w:bCs/>
          <w:sz w:val="32"/>
          <w:szCs w:val="32"/>
          <w:lang w:val="en-US" w:eastAsia="zh-CN"/>
        </w:rPr>
        <w:t>结转实施原因：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6月大修下线发现汽包有裂纹，6月24日申请，7月8日皖北煤电秘发【2021】143号批复增补合成塔汽包工程计划58万元；目前设计费已发生6万元，10月设备正在采购确定，但加工周期近4-6个月完成；费用结转2022年；预定明年大修期间施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现申请将此项目顺延至2022年执行，预算金额为58W。</w:t>
      </w:r>
    </w:p>
    <w:p>
      <w:pPr>
        <w:pStyle w:val="2"/>
        <w:rPr>
          <w:rFonts w:hint="default" w:ascii="仿宋_GB2312" w:hAnsi="仿宋_GB2312" w:eastAsia="仿宋_GB2312" w:cs="仿宋_GB2312"/>
          <w:lang w:val="en-US" w:eastAsia="zh-CN"/>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OWM0OWI3OWQwMTRjODhkZTJhYjk5NzUyMDVlZTgifQ=="/>
  </w:docVars>
  <w:rsids>
    <w:rsidRoot w:val="2A02594A"/>
    <w:rsid w:val="2A02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857</Characters>
  <Lines>0</Lines>
  <Paragraphs>0</Paragraphs>
  <TotalTime>3</TotalTime>
  <ScaleCrop>false</ScaleCrop>
  <LinksUpToDate>false</LinksUpToDate>
  <CharactersWithSpaces>858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2022-09-23T01:35:00Z</dcterms:created>
  <dc:creator>烟花陨落ベ半城烟沙</dc:creator>
  <cp:lastModifiedBy>烟花陨落ベ半城烟沙</cp:lastModifiedBy>
  <dcterms:modified xsi:type="dcterms:W3CDTF">2022-09-23T01:39:18Z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83C03C3767E6487AA8CA427977811828</vt:lpwstr>
  </property>
</Properties>
</file>