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ascii="黑体" w:hAnsi="黑体" w:eastAsia="黑体" w:cs="黑体"/>
          <w:sz w:val="44"/>
          <w:szCs w:val="44"/>
          <w:lang w:val="en-US" w:eastAsia="zh-CN"/>
        </w:rPr>
        <w:t>关于电气车间申报110kV变电站及供电线路运行维护安全技术要求不符合招标条件的反馈意见</w:t>
      </w:r>
      <w:bookmarkStart w:id="0" w:name="_GoBack"/>
      <w:bookmarkEnd w:id="0"/>
    </w:p>
    <w:p>
      <w:pPr>
        <w:rPr>
          <w:rFonts w:hint="eastAsia"/>
          <w:lang w:val="en-US" w:eastAsia="zh-CN"/>
        </w:rPr>
      </w:pPr>
    </w:p>
    <w:p>
      <w:pPr>
        <w:rPr>
          <w:rFonts w:hint="eastAsia"/>
          <w:sz w:val="32"/>
          <w:szCs w:val="32"/>
          <w:lang w:val="en-US" w:eastAsia="zh-CN"/>
        </w:rPr>
      </w:pPr>
      <w:r>
        <w:rPr>
          <w:rFonts w:hint="eastAsia"/>
          <w:sz w:val="32"/>
          <w:szCs w:val="32"/>
          <w:lang w:val="en-US" w:eastAsia="zh-CN"/>
        </w:rPr>
        <w:t>根据电气车间签发报送的技术文件反馈意见如下：</w:t>
      </w:r>
    </w:p>
    <w:p>
      <w:pPr>
        <w:numPr>
          <w:ilvl w:val="0"/>
          <w:numId w:val="1"/>
        </w:numPr>
        <w:rPr>
          <w:rFonts w:hint="eastAsia"/>
          <w:sz w:val="32"/>
          <w:szCs w:val="32"/>
          <w:lang w:val="en-US" w:eastAsia="zh-CN"/>
        </w:rPr>
      </w:pPr>
      <w:r>
        <w:rPr>
          <w:rFonts w:hint="eastAsia"/>
          <w:sz w:val="32"/>
          <w:szCs w:val="32"/>
          <w:lang w:val="en-US" w:eastAsia="zh-CN"/>
        </w:rPr>
        <w:t>提供前期市场调研报告（签字版）</w:t>
      </w:r>
    </w:p>
    <w:p>
      <w:pPr>
        <w:numPr>
          <w:ilvl w:val="0"/>
          <w:numId w:val="0"/>
        </w:numPr>
        <w:rPr>
          <w:rFonts w:hint="eastAsia"/>
          <w:sz w:val="32"/>
          <w:szCs w:val="32"/>
          <w:lang w:val="en-US" w:eastAsia="zh-CN"/>
        </w:rPr>
      </w:pPr>
      <w:r>
        <w:rPr>
          <w:rFonts w:hint="eastAsia"/>
          <w:sz w:val="32"/>
          <w:szCs w:val="32"/>
          <w:lang w:val="en-US" w:eastAsia="zh-CN"/>
        </w:rPr>
        <w:t>二、维保单位的资质具体条件要求和运行业绩（技术文件写的是需当地业绩，具体是省、市、区）；配备人员持证要求和基本素质要求；</w:t>
      </w:r>
    </w:p>
    <w:p>
      <w:pPr>
        <w:numPr>
          <w:ilvl w:val="0"/>
          <w:numId w:val="0"/>
        </w:numPr>
        <w:rPr>
          <w:rFonts w:hint="eastAsia"/>
          <w:sz w:val="32"/>
          <w:szCs w:val="32"/>
          <w:lang w:val="en-US" w:eastAsia="zh-CN"/>
        </w:rPr>
      </w:pPr>
      <w:r>
        <w:rPr>
          <w:rFonts w:hint="eastAsia"/>
          <w:sz w:val="32"/>
          <w:szCs w:val="32"/>
          <w:lang w:val="en-US" w:eastAsia="zh-CN"/>
        </w:rPr>
        <w:t>三、运行过程管理事项要求</w:t>
      </w:r>
    </w:p>
    <w:p>
      <w:pPr>
        <w:numPr>
          <w:ilvl w:val="0"/>
          <w:numId w:val="0"/>
        </w:numPr>
        <w:rPr>
          <w:rFonts w:hint="eastAsia"/>
          <w:sz w:val="32"/>
          <w:szCs w:val="32"/>
          <w:lang w:val="en-US" w:eastAsia="zh-CN"/>
        </w:rPr>
      </w:pPr>
      <w:r>
        <w:rPr>
          <w:rFonts w:hint="eastAsia"/>
          <w:sz w:val="32"/>
          <w:szCs w:val="32"/>
          <w:lang w:val="en-US" w:eastAsia="zh-CN"/>
        </w:rPr>
        <w:t>1、具体标准要求及内容</w:t>
      </w:r>
    </w:p>
    <w:p>
      <w:pPr>
        <w:numPr>
          <w:ilvl w:val="0"/>
          <w:numId w:val="0"/>
        </w:numPr>
        <w:rPr>
          <w:rFonts w:hint="eastAsia"/>
          <w:sz w:val="32"/>
          <w:szCs w:val="32"/>
          <w:lang w:val="en-US" w:eastAsia="zh-CN"/>
        </w:rPr>
      </w:pPr>
      <w:r>
        <w:rPr>
          <w:rFonts w:hint="eastAsia"/>
          <w:sz w:val="32"/>
          <w:szCs w:val="32"/>
          <w:lang w:val="en-US" w:eastAsia="zh-CN"/>
        </w:rPr>
        <w:t>2、日常巡检要求及台账记录</w:t>
      </w:r>
    </w:p>
    <w:p>
      <w:pPr>
        <w:numPr>
          <w:ilvl w:val="0"/>
          <w:numId w:val="0"/>
        </w:numPr>
        <w:rPr>
          <w:rFonts w:hint="eastAsia"/>
          <w:sz w:val="32"/>
          <w:szCs w:val="32"/>
          <w:lang w:val="en-US" w:eastAsia="zh-CN"/>
        </w:rPr>
      </w:pPr>
      <w:r>
        <w:rPr>
          <w:rFonts w:hint="eastAsia"/>
          <w:sz w:val="32"/>
          <w:szCs w:val="32"/>
          <w:lang w:val="en-US" w:eastAsia="zh-CN"/>
        </w:rPr>
        <w:t>3、现场管理运行维护内容要求及约定</w:t>
      </w:r>
    </w:p>
    <w:p>
      <w:pPr>
        <w:rPr>
          <w:rFonts w:hint="eastAsia"/>
          <w:sz w:val="32"/>
          <w:szCs w:val="32"/>
          <w:lang w:val="en-US" w:eastAsia="zh-CN"/>
        </w:rPr>
      </w:pPr>
      <w:r>
        <w:rPr>
          <w:rFonts w:hint="eastAsia"/>
          <w:sz w:val="32"/>
          <w:szCs w:val="32"/>
          <w:lang w:val="en-US" w:eastAsia="zh-CN"/>
        </w:rPr>
        <w:t>4、对影响西北能化公司安全生产条件责任界定、处罚标准、赔偿</w:t>
      </w:r>
    </w:p>
    <w:p>
      <w:pPr>
        <w:rPr>
          <w:rFonts w:hint="eastAsia"/>
          <w:sz w:val="32"/>
          <w:szCs w:val="32"/>
          <w:lang w:val="en-US" w:eastAsia="zh-CN"/>
        </w:rPr>
      </w:pPr>
      <w:r>
        <w:rPr>
          <w:rFonts w:hint="eastAsia"/>
          <w:sz w:val="32"/>
          <w:szCs w:val="32"/>
          <w:lang w:val="en-US" w:eastAsia="zh-CN"/>
        </w:rPr>
        <w:t>5、对维护运行发生材料备件更换、修理费用承担主体明细</w:t>
      </w:r>
    </w:p>
    <w:p>
      <w:pPr>
        <w:rPr>
          <w:rFonts w:hint="eastAsia"/>
          <w:sz w:val="32"/>
          <w:szCs w:val="32"/>
          <w:lang w:val="en-US" w:eastAsia="zh-CN"/>
        </w:rPr>
      </w:pPr>
      <w:r>
        <w:rPr>
          <w:rFonts w:hint="eastAsia"/>
          <w:sz w:val="32"/>
          <w:szCs w:val="32"/>
          <w:lang w:val="en-US" w:eastAsia="zh-CN"/>
        </w:rPr>
        <w:t>6、其他违约事项约定</w:t>
      </w:r>
    </w:p>
    <w:p>
      <w:pPr>
        <w:rPr>
          <w:rFonts w:hint="default"/>
          <w:sz w:val="32"/>
          <w:szCs w:val="32"/>
          <w:lang w:val="en-US" w:eastAsia="zh-CN"/>
        </w:rPr>
      </w:pPr>
      <w:r>
        <w:rPr>
          <w:rFonts w:hint="eastAsia"/>
          <w:sz w:val="32"/>
          <w:szCs w:val="32"/>
          <w:lang w:val="en-US" w:eastAsia="zh-CN"/>
        </w:rPr>
        <w:t>四、技术评标、评审</w:t>
      </w:r>
    </w:p>
    <w:p>
      <w:pPr>
        <w:rPr>
          <w:rFonts w:hint="eastAsia"/>
          <w:sz w:val="32"/>
          <w:szCs w:val="32"/>
          <w:lang w:val="en-US" w:eastAsia="zh-CN"/>
        </w:rPr>
      </w:pPr>
      <w:r>
        <w:rPr>
          <w:rFonts w:hint="eastAsia"/>
          <w:sz w:val="32"/>
          <w:szCs w:val="32"/>
          <w:lang w:val="en-US" w:eastAsia="zh-CN"/>
        </w:rPr>
        <w:t>1、维保技术报价构成</w:t>
      </w:r>
    </w:p>
    <w:p>
      <w:pPr>
        <w:rPr>
          <w:rFonts w:hint="eastAsia"/>
          <w:sz w:val="32"/>
          <w:szCs w:val="32"/>
          <w:lang w:val="en-US" w:eastAsia="zh-CN"/>
        </w:rPr>
      </w:pPr>
      <w:r>
        <w:rPr>
          <w:rFonts w:hint="eastAsia"/>
          <w:sz w:val="32"/>
          <w:szCs w:val="32"/>
          <w:lang w:val="en-US" w:eastAsia="zh-CN"/>
        </w:rPr>
        <w:t>2、评分事项明细</w:t>
      </w:r>
    </w:p>
    <w:p>
      <w:pPr>
        <w:rPr>
          <w:rFonts w:hint="eastAsia"/>
          <w:sz w:val="32"/>
          <w:szCs w:val="32"/>
          <w:lang w:val="en-US" w:eastAsia="zh-CN"/>
        </w:rPr>
      </w:pPr>
      <w:r>
        <w:rPr>
          <w:rFonts w:hint="eastAsia"/>
          <w:sz w:val="32"/>
          <w:szCs w:val="32"/>
          <w:lang w:val="en-US" w:eastAsia="zh-CN"/>
        </w:rPr>
        <w:t>3、推荐三家以上符合资质单位</w:t>
      </w:r>
    </w:p>
    <w:p>
      <w:pPr>
        <w:numPr>
          <w:ilvl w:val="0"/>
          <w:numId w:val="0"/>
        </w:numPr>
        <w:rPr>
          <w:rFonts w:hint="eastAsia"/>
          <w:sz w:val="32"/>
          <w:szCs w:val="32"/>
          <w:lang w:val="en-US" w:eastAsia="zh-CN"/>
        </w:rPr>
      </w:pPr>
      <w:r>
        <w:rPr>
          <w:rFonts w:hint="eastAsia"/>
          <w:sz w:val="32"/>
          <w:szCs w:val="32"/>
          <w:lang w:val="en-US" w:eastAsia="zh-CN"/>
        </w:rPr>
        <w:t>4、是否需当地有维保站点，能及时响应突发事件的处理能力</w:t>
      </w:r>
    </w:p>
    <w:p>
      <w:pPr>
        <w:numPr>
          <w:ilvl w:val="0"/>
          <w:numId w:val="0"/>
        </w:numPr>
        <w:rPr>
          <w:rFonts w:hint="default"/>
          <w:sz w:val="32"/>
          <w:szCs w:val="32"/>
          <w:lang w:val="en-US" w:eastAsia="zh-CN"/>
        </w:rPr>
      </w:pPr>
      <w:r>
        <w:rPr>
          <w:rFonts w:hint="eastAsia"/>
          <w:sz w:val="32"/>
          <w:szCs w:val="32"/>
          <w:lang w:val="en-US" w:eastAsia="zh-CN"/>
        </w:rPr>
        <w:t>五、技术要求和规范，规定的其他事宜</w:t>
      </w:r>
    </w:p>
    <w:p>
      <w:pPr>
        <w:numPr>
          <w:ilvl w:val="0"/>
          <w:numId w:val="0"/>
        </w:numPr>
        <w:rPr>
          <w:rFonts w:hint="eastAsia"/>
          <w:sz w:val="32"/>
          <w:szCs w:val="32"/>
          <w:lang w:val="en-US" w:eastAsia="zh-CN"/>
        </w:rPr>
      </w:pPr>
      <w:r>
        <w:rPr>
          <w:rFonts w:hint="eastAsia"/>
          <w:sz w:val="32"/>
          <w:szCs w:val="32"/>
          <w:lang w:val="en-US" w:eastAsia="zh-CN"/>
        </w:rPr>
        <w:t>六、请电气车间按照事项要求完善技术规范来编制、审查，并与2022年7月31日前报经管物资部组织拟定招标文件</w:t>
      </w:r>
    </w:p>
    <w:p>
      <w:pPr>
        <w:rPr>
          <w:rFonts w:hint="default"/>
          <w:sz w:val="32"/>
          <w:szCs w:val="32"/>
          <w:lang w:val="en-US" w:eastAsia="zh-CN"/>
        </w:rPr>
      </w:pPr>
    </w:p>
    <w:p>
      <w:pPr>
        <w:rPr>
          <w:rFonts w:hint="eastAsia"/>
          <w:sz w:val="32"/>
          <w:szCs w:val="32"/>
          <w:lang w:val="en-US" w:eastAsia="zh-CN"/>
        </w:rPr>
      </w:pPr>
    </w:p>
    <w:p>
      <w:pPr>
        <w:rPr>
          <w:rFonts w:hint="default"/>
          <w:sz w:val="32"/>
          <w:szCs w:val="32"/>
          <w:lang w:val="en-US" w:eastAsia="zh-CN"/>
        </w:rPr>
      </w:pPr>
    </w:p>
    <w:p>
      <w:pPr>
        <w:rPr>
          <w:rFonts w:hint="default"/>
          <w:sz w:val="32"/>
          <w:szCs w:val="32"/>
          <w:lang w:val="en-US" w:eastAsia="zh-CN"/>
        </w:rPr>
      </w:pPr>
    </w:p>
    <w:p>
      <w:pPr>
        <w:rPr>
          <w:rFonts w:hint="default"/>
          <w:sz w:val="32"/>
          <w:szCs w:val="32"/>
          <w:lang w:val="en-US" w:eastAsia="zh-CN"/>
        </w:rPr>
      </w:pPr>
      <w:r>
        <w:rPr>
          <w:rFonts w:hint="eastAsia"/>
          <w:sz w:val="32"/>
          <w:szCs w:val="32"/>
          <w:lang w:val="en-US" w:eastAsia="zh-CN"/>
        </w:rPr>
        <w:t xml:space="preserve">                        二00二年七月二十一日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B15FF"/>
    <w:multiLevelType w:val="singleLevel"/>
    <w:tmpl w:val="D43B15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ZjgxZGY0YjlmZWJkY2I5NmJjYjI3NmE2MzNjNTEifQ=="/>
  </w:docVars>
  <w:rsids>
    <w:rsidRoot w:val="6CFE744E"/>
    <w:rsid w:val="09964C67"/>
    <w:rsid w:val="0C676C2C"/>
    <w:rsid w:val="109F4FCB"/>
    <w:rsid w:val="12077897"/>
    <w:rsid w:val="13546DE0"/>
    <w:rsid w:val="2C027B9D"/>
    <w:rsid w:val="2C9715FF"/>
    <w:rsid w:val="383B13FE"/>
    <w:rsid w:val="3E166A75"/>
    <w:rsid w:val="4A8755B7"/>
    <w:rsid w:val="504C75E6"/>
    <w:rsid w:val="51C16506"/>
    <w:rsid w:val="57686C42"/>
    <w:rsid w:val="64607A1C"/>
    <w:rsid w:val="6A0C4EB5"/>
    <w:rsid w:val="6CFE744E"/>
    <w:rsid w:val="7D3C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407</Characters>
  <Lines>0</Lines>
  <Paragraphs>0</Paragraphs>
  <TotalTime>9</TotalTime>
  <ScaleCrop>false</ScaleCrop>
  <LinksUpToDate>false</LinksUpToDate>
  <CharactersWithSpaces>431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2022-07-21T02:13:00Z</dcterms:created>
  <dc:creator>86139</dc:creator>
  <cp:lastModifiedBy>Administrator</cp:lastModifiedBy>
  <cp:lastPrinted>2022-07-21T03:29:00Z</cp:lastPrinted>
  <dcterms:modified xsi:type="dcterms:W3CDTF">2022-07-25T02:07:00Z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F44A4DF8B18E4F0CB4AFFB7D2C4DCF39</vt:lpwstr>
  </property>
</Properties>
</file>