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西北能化公司党委“全面清底、全面整改、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全面规范”专项行动实施方案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各党（总）支部、各单位：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根据《皖北煤电集团公司党委组织开展“全面清底、全面整改、全面规范”专项行动实施方案》要求，结合实际，经研究决定，在全公司组织开展“全面清底、全面整改、全面规范”专项行动（以下简称“三个全面”专项行动），实施方案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坚持以习近平新时代中国特色社会主义思想为指导，深入学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习贯彻党的十九大和十九届历次全会精神，认真贯彻落实习近平总书记对安徽作出的系列重要讲话指示批示，衷心拥护“两个确立”，切实增强“四个意识”、坚定“四个自信”、做到“两个维护”。坚决贯彻落实上级党委工作部署，坚持目标导向、问题导向、结果导向，紧盯制约企业改革发展稳定和党的建设方面存在的突出问题，综合施策、强化治理、深入攻坚，推动各类问题整改与深化改革、健全制度、完善机制贯通融合，扎实做好监督“后半篇文章”，防范化解重大风险，加快完善全面覆盖、分工明确、协同配合、制约有力的监督管理体系，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严肃认真落实集团公司党委关于组织开展“三个全面”专项行动的工作要求，以有力举措、严实作风、务实行动把“三个全面”专项行动推深做实，确保“问题排查见底，整改整治彻底，以改促治托底，压力传导到底，责任落实兜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（一）自我革命原则。</w:t>
      </w:r>
      <w:r>
        <w:rPr>
          <w:rFonts w:hint="default" w:ascii="仿宋_GB2312" w:hAnsi="仿宋_GB2312" w:eastAsia="仿宋_GB2312" w:cs="仿宋_GB2312"/>
          <w:b w:val="0"/>
          <w:bCs/>
          <w:color w:val="000000"/>
          <w:sz w:val="32"/>
          <w:szCs w:val="32"/>
          <w:lang w:val="en-US" w:eastAsia="zh-CN"/>
        </w:rPr>
        <w:t>认真总结反思，把问题找全、把根源挖深、把措施定准、把整改做实。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（二）客观真实原则。</w:t>
      </w:r>
      <w:r>
        <w:rPr>
          <w:rFonts w:hint="default" w:ascii="仿宋_GB2312" w:hAnsi="仿宋_GB2312" w:eastAsia="仿宋_GB2312" w:cs="仿宋_GB2312"/>
          <w:b w:val="0"/>
          <w:bCs/>
          <w:color w:val="000000"/>
          <w:sz w:val="32"/>
          <w:szCs w:val="32"/>
          <w:lang w:val="en-US" w:eastAsia="zh-CN"/>
        </w:rPr>
        <w:t>精准把握要求，对各类问题过筛子、大起底、真整改，做到见人见事见行动见效果。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（三）上下联动原则。</w:t>
      </w:r>
      <w:r>
        <w:rPr>
          <w:rFonts w:hint="default" w:ascii="仿宋_GB2312" w:hAnsi="仿宋_GB2312" w:eastAsia="仿宋_GB2312" w:cs="仿宋_GB2312"/>
          <w:b w:val="0"/>
          <w:bCs/>
          <w:color w:val="000000"/>
          <w:sz w:val="32"/>
          <w:szCs w:val="32"/>
          <w:lang w:val="en-US" w:eastAsia="zh-CN"/>
        </w:rPr>
        <w:t>公司、基层上下沟通、协同作战，工作安排及时、响应迅速，整改作风过硬、高效推进，在上下共治、共抓落实上动真格求实效。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（四）协同配合原则。</w:t>
      </w:r>
      <w:r>
        <w:rPr>
          <w:rFonts w:hint="default" w:ascii="仿宋_GB2312" w:hAnsi="仿宋_GB2312" w:eastAsia="仿宋_GB2312" w:cs="仿宋_GB2312"/>
          <w:b w:val="0"/>
          <w:bCs/>
          <w:color w:val="000000"/>
          <w:sz w:val="32"/>
          <w:szCs w:val="32"/>
          <w:lang w:val="en-US" w:eastAsia="zh-CN"/>
        </w:rPr>
        <w:t>各单位主动担责、主动跟进，互为补充、步调一致，推进各项任务落实落细。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（五）突出实效原则。</w:t>
      </w:r>
      <w:r>
        <w:rPr>
          <w:rFonts w:hint="default" w:ascii="仿宋_GB2312" w:hAnsi="仿宋_GB2312" w:eastAsia="仿宋_GB2312" w:cs="仿宋_GB2312"/>
          <w:b w:val="0"/>
          <w:bCs/>
          <w:color w:val="000000"/>
          <w:sz w:val="32"/>
          <w:szCs w:val="32"/>
          <w:lang w:val="en-US" w:eastAsia="zh-CN"/>
        </w:rPr>
        <w:t>完善管理制度，优化业务流程，健全内控机制，强化监督执行，建立长效机制，把专项行动的成果转化为推动公司发展的成效。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三、时间安排和主要任务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（一）动员部署（2022年5月）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 公司党委研究制定实施方案，报集团公司党委巡察办公室，组织召开“三个全面”专项行动动员会。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（二）全面清底（2022年6月至7月中旬）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对近年来特别是2019年以来各类监督发现问题整改情况进行“回头看”，对尚未发现的问题进行“拉网式”排查，针对所有的存量问题和增量问题，形成问题清单，确保不留死角、不留盲区。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1．明确清底范围。主要包括以下方面：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（1）集团公司日常监督（包括年度财务决算报告审核发现问题、工资总额清算评价指出问题等）指出问题整改情况；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（2）集团公司党委巡察、集团公司纪委专责监督及集团公司审计发现问题整改情况；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（3）集团公司经济运行检查、业务检查发现问题整改情况；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（4）集团公司各类专项整治发现问题整改情况；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（5）集团公司综合考核、基层单位党组织书记抓基层党建述职评议反馈问题整改情况；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（6）当地政府及集团公司环保督查检查反馈问题整改情况；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（7）结合工作实际，进一步发现新问题整改情况。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认真对照以上清底范围，全面排查、彻底清查自身存在的问题，逐类逐项列出反馈问题整改情况。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2.评估整改效果。组织相关人员，通过听取汇报、调查了解、查阅资料、征求群众意见和满意度测评等方式，对各类问题的整改成效进行全面研判评估。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制定问题整改清单。按照统一格式，分类制定清底问题整改清单。一是从决策、财务、营销、采购、招投标、日常管理、党的建设等领域，分类确定三个问题清单，即：已完成整改的，尚未完成整改（包括整改不到位问题、新发现问题）和需要长期坚持整改的问题清单。二是对尚未完成整改和需要长期坚持整改的问题，从问题来源、整改措施、任务分工、督查检查、追责问责、建章立制等方面，进一步明确整改的重点任务、阶段任务和长期任务，逐一列出时间表、挂上施工图，做到任务到人、责任到岗、要求到位，可量化、可追溯、可问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7月20日前，分门别类将问题整改清单报送集团公司相关部室；同时将全部问题整改清单报送集团公司党委巡察办公室。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（三）全面整改（2022年7月下旬至9月中旬）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深度清理，细化实化量化整改措施，严明严肃整改纪律，实现存量问题和新发现问题全部凸显，确保各类问题改彻底、改到位。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全力整改落实。一是对已确认整改的问题，要“交账”不“销账”，注重跟踪问效，及时组织开展“回头看”，确保问题不回潮、整改不反弹；二是对发现尚未完成整改的问题，要立行立改、立竿见影、取得实效；三是对需要长期坚持整改的问题，要以马不离鞍、缰不离手的定力，锲而不舍、紧盯不放，确保常态长效；四是对新发现问题，要跟踪整改落实进度，彻底根治、不留尾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持续完善措施。坚持从点到面，以小见大、以下看上，精准施策发力，针对性地补齐短板弱项，规范权力运行，避免就事论事；坚持慎终如始，针对整改中的“硬骨头”，咬定目标标准不动摇，确保问题不整改到位不放过；坚持由表及里，对反复出现的问题，注重从制度上分析症结、系统施治，把解决共性问题、突出问题与完善制度机制结合起来，做到举一反三、标本兼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加强指导督促。公司党委抓好各单位专项行动的统筹、落实和督促；加强指导，在清底问题、制定措施、整改落实等各个环节，做好服务和帮助；加强监督，跟踪整改进度、掌握整改效果，及时提出整改意见建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严肃追责问责。对整改不力、拒不整改的，高举轻放、应付交差、弄虚作假的，特别是边改边犯、顶风违纪的，要从严从重查处，切实释放不整改不罢休的鲜明信号。对新发现的问题，要强化责任认定，分清责任事实，科学精准问责，始终把纪律规矩挺在前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9月15日前，要将专项行动阶段性开展情况报告、整改台账和追责问责情况报集团公司党委巡察办公室。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（四）全面规范（2022年9月下旬至10月上旬）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加强重点领域、重点环节和重点人员管理，强化制度建设和执行情况的监督检查，狠抓制度执行、大力提升企业合规管理水平、着力构建大监督格局，确保既治标、又治本。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健全规章制度。针对发现的问题，注重从制度、机制、流程上挖根子、定措施，着力解决共性问题和深层次问题，构建符合法律法规、监管规定、行业准则等要求的系统完备的制度体系。一是对因实施环境变化、不能适应企业发展要求的制度，要及时予以废止；二是对总体适用但局部情况发生变化的，要及时进行修订完善；三是对出现新情况新问题、内部管理规定缺失的，要及时制定新的管理制度填补空白；四是注重把经过实践检验、务实管用的经验和做法固化为制度，推动整改工作常态化长效化；五是专项行动期间，落实“改作风办实事优环境”举措，组织开展制度执行情况专项检查，进一步提升党员干部敬畏、敬仰制度的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加强合规管理。加强统筹协调，对规章制度、经济合同、重大决策进行合规审查。及时完善业务制度和管理流程，将合规要求落实到岗、明确到人，防范违规风险。健全重点领域合规风险识别、预警、排查等机制，制定针对性防范举措，做到重大风险及时预警、有效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3．发挥大监督作用。强化综合监督检查，及时发现问题、推动整改、完善制度，形成监督工作的有效闭环，让监督渗透到经营管理的每一个环节，切实提升企业治理效能。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（五）督查验收（10月中旬至11月）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专项行动领导小组及办公室要对各单位开展专项行动情况进行督促检查。对整改到位的，及时验收销号。对问题起底不全面、整改落实不到位、规范管理打折扣的，责令限时整改，确保专项行动走深走实。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（六）总结提升（12月）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对专项行动开展情况进行全面总结，既要发现问题和不足，及时补缺补差，也要对好经验、好做法、新实践及时进行总结提炼，形成工作成果，不断巩固提升专项行动成效。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12月上旬，将全面总结报告以及专项行动期间制度“废改立”清单报集团公司党委巡察办公室。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四、工作保障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1.成立“三个全面”专项行动领导小组：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组  长：颛孙祖田  李</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副组长：陈争峰</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许令奇</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郭</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勇</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张荣江</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陈</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迎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卢</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军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武云飞  陈方悟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成  员: 各单位负责人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领导小组的主要职是负责组织开展“三个全面”专项行动，研究部署、统筹协调专项行动重要问题及重大事项，指导督导各单位规范开展专项行动，确保目标任务落实落地。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设立专项行动领导小组办公室：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主  任：陈争峰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副主任: 张甫全</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任立志</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戴</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成  员：吕彩利  杨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丹  白少鹏  孙少楠  芦</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婧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办公室的主要职责是在领导小组的领导下，具体负责方案制定、工作统筹、协调推进、调度督导、评估检查验收等工作，及时发布工作提示等推进信息，按照要求及时向集团公司党委报告专项行动有关情况，完成领导小组交办的其他事项。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（二）建立日常管控机制。</w:t>
      </w:r>
      <w:r>
        <w:rPr>
          <w:rFonts w:hint="default" w:ascii="仿宋_GB2312" w:hAnsi="仿宋_GB2312" w:eastAsia="仿宋_GB2312" w:cs="仿宋_GB2312"/>
          <w:b w:val="0"/>
          <w:bCs/>
          <w:color w:val="000000"/>
          <w:sz w:val="32"/>
          <w:szCs w:val="32"/>
          <w:lang w:val="en-US" w:eastAsia="zh-CN"/>
        </w:rPr>
        <w:t>一是建立旬调度会制度，每旬召开一次调度会，汇报进展情况，商讨下一步方案。二是实施月报告制度，每月10日前将整改进展情况报集团公司党委巡察办公室。三是坚持开门整改，通过设立意见箱、邮箱、公示电话等方式，广泛征求意见，做到全程公开透明，充分调动各单位和广大职工群众的积极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（三）建立重点问题会商机制。</w:t>
      </w:r>
      <w:r>
        <w:rPr>
          <w:rFonts w:hint="default" w:ascii="仿宋_GB2312" w:hAnsi="仿宋_GB2312" w:eastAsia="仿宋_GB2312" w:cs="仿宋_GB2312"/>
          <w:b w:val="0"/>
          <w:bCs/>
          <w:color w:val="000000"/>
          <w:sz w:val="32"/>
          <w:szCs w:val="32"/>
          <w:lang w:val="en-US" w:eastAsia="zh-CN"/>
        </w:rPr>
        <w:t>对整改过程中的重点人、重点事、重点难点问题，由专项行动领导小组组织相关部门召开会商联审会议，分析研判问题，集体研究措施，会诊把脉、精准施策，确保有效提升整改工作质量和效率。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（四）建立整改销号管理机制。</w:t>
      </w:r>
      <w:r>
        <w:rPr>
          <w:rFonts w:hint="default" w:ascii="仿宋_GB2312" w:hAnsi="仿宋_GB2312" w:eastAsia="仿宋_GB2312" w:cs="仿宋_GB2312"/>
          <w:b w:val="0"/>
          <w:bCs/>
          <w:color w:val="000000"/>
          <w:sz w:val="32"/>
          <w:szCs w:val="32"/>
          <w:lang w:val="en-US" w:eastAsia="zh-CN"/>
        </w:rPr>
        <w:t>严格销号条件，按照“整改一个、验收一个、提交一个、销号一个”的要求，对落实整改措施、达到整改要求的予以销号；对于任务没完成、整改不彻底、效果不明显的坚决不予销号。整改落实牵头部室要拉升工作标杆，不得随意降低验收销号条件，严禁敷衍应付、弄虚作假。规范销号程序，对达到销号条件的问题，经领导小组集体研究后，党委书记审批销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（一）提高政治站位。</w:t>
      </w:r>
      <w:r>
        <w:rPr>
          <w:rFonts w:hint="default" w:ascii="仿宋_GB2312" w:hAnsi="仿宋_GB2312" w:eastAsia="仿宋_GB2312" w:cs="仿宋_GB2312"/>
          <w:b w:val="0"/>
          <w:bCs/>
          <w:color w:val="000000"/>
          <w:sz w:val="32"/>
          <w:szCs w:val="32"/>
          <w:lang w:val="en-US" w:eastAsia="zh-CN"/>
        </w:rPr>
        <w:t>公司组织开展“三个全面”专项行动，是持续提升治理效能的有力抓手，是纵深推进全面从严治党的重要举措。公司上下要提高政治站位，切实增强开展“三个全面”专项行动的责任感和自觉性，推动专项行动走深走实，持续优化净化政治生态，引领保障企业高质量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（二）强化责任担当。</w:t>
      </w:r>
      <w:r>
        <w:rPr>
          <w:rFonts w:hint="default" w:ascii="仿宋_GB2312" w:hAnsi="仿宋_GB2312" w:eastAsia="仿宋_GB2312" w:cs="仿宋_GB2312"/>
          <w:b w:val="0"/>
          <w:bCs/>
          <w:color w:val="000000"/>
          <w:sz w:val="32"/>
          <w:szCs w:val="32"/>
          <w:lang w:val="en-US" w:eastAsia="zh-CN"/>
        </w:rPr>
        <w:t>公司领导班子成员要按照分工抓好分管领域整改工作，层层传导全面从严治党的责任和压力，着力推动专项行动向基层延伸。各单位要切实履行“三个全面”专项行动主体责任，单位主要负责人要切实承担起“第一责任人”责任，对专项行动工作亲自安排、亲自督办。各级党组织要主动作为，把行动过程当做转变干部作风的过程，落实干部作风建设十项规定，以严细实的作风推进整改落实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（三）注重统筹结合。</w:t>
      </w:r>
      <w:r>
        <w:rPr>
          <w:rFonts w:hint="default" w:ascii="仿宋_GB2312" w:hAnsi="仿宋_GB2312" w:eastAsia="仿宋_GB2312" w:cs="仿宋_GB2312"/>
          <w:b w:val="0"/>
          <w:bCs/>
          <w:color w:val="000000"/>
          <w:sz w:val="32"/>
          <w:szCs w:val="32"/>
          <w:lang w:val="en-US" w:eastAsia="zh-CN"/>
        </w:rPr>
        <w:t>把“三个全面”专项行动与年初确定的重点任务、党建目标、大监督项目有机结合起来，提高工作效能。要完善管理制度，健全内控机制，强化监督执行，确保防住疫情、稳住运行、安全和谐发展。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（四）突出整改实效。</w:t>
      </w:r>
      <w:r>
        <w:rPr>
          <w:rFonts w:hint="default" w:ascii="仿宋_GB2312" w:hAnsi="仿宋_GB2312" w:eastAsia="仿宋_GB2312" w:cs="仿宋_GB2312"/>
          <w:b w:val="0"/>
          <w:bCs/>
          <w:color w:val="000000"/>
          <w:sz w:val="32"/>
          <w:szCs w:val="32"/>
          <w:lang w:val="en-US" w:eastAsia="zh-CN"/>
        </w:rPr>
        <w:t>严防形式主义、走过场。要把专项行动融入日常工作、融入深化改革、融入全面从严治党、融入队伍建设，真正把“三个全面”专项行动的成果转化为推动西北能化高质量发展的成效。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23</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Times New Roman" w:hAnsi="Times New Roman" w:eastAsia="宋体" w:cs="Times New Roman"/>
          <w:kern w:val="2"/>
          <w:sz w:val="21"/>
          <w:szCs w:val="24"/>
          <w:lang w:val="en-US" w:eastAsia="zh-CN" w:bidi="ar-SA"/>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23</w:t>
      </w:r>
      <w:r>
        <w:rPr>
          <w:rFonts w:hint="eastAsia" w:ascii="仿宋_GB2312" w:hAnsi="仿宋" w:eastAsia="仿宋_GB2312"/>
          <w:snapToGrid w:val="0"/>
          <w:color w:val="auto"/>
          <w:sz w:val="28"/>
          <w:szCs w:val="28"/>
        </w:rPr>
        <w:t>日印发</w:t>
      </w:r>
    </w:p>
    <w:p/>
    <w:p/>
    <w:p/>
    <w:p/>
    <w:sectPr>
      <w:headerReference r:id="rId5" w:type="default"/>
      <w:footerReference r:id="rId6" w:type="default"/>
      <w:pgSz w:w="11906" w:h="16838"/>
      <w:pgMar w:top="1417" w:right="1474" w:bottom="1984" w:left="1417" w:header="851" w:footer="850"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9227458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922745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062C"/>
    <w:rsid w:val="7A1C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2022-05-23T09:32:00Z</dcterms:created>
  <dc:creator>黑枣儿</dc:creator>
  <cp:lastModifiedBy>黑枣儿</cp:lastModifiedBy>
  <dcterms:modified xsi:type="dcterms:W3CDTF">2022-05-23T09:45:10Z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