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经管</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61</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 w:val="0"/>
          <w:bCs/>
          <w:color w:val="000000"/>
          <w:sz w:val="44"/>
          <w:szCs w:val="44"/>
          <w:lang w:val="en-US" w:eastAsia="zh-CN"/>
        </w:rPr>
      </w:pPr>
      <w:bookmarkStart w:id="1" w:name="_GoBack"/>
      <w:r>
        <w:rPr>
          <w:rFonts w:hint="eastAsia" w:ascii="方正小标宋简体" w:hAnsi="方正小标宋简体" w:eastAsia="方正小标宋简体" w:cs="方正小标宋简体"/>
          <w:b w:val="0"/>
          <w:bCs w:val="0"/>
          <w:color w:val="000000"/>
          <w:kern w:val="0"/>
          <w:sz w:val="44"/>
          <w:szCs w:val="44"/>
          <w:lang w:val="en-US" w:eastAsia="zh-CN" w:bidi="ar"/>
        </w:rPr>
        <w:t>招投标管理办法及实施细则</w:t>
      </w:r>
      <w:bookmarkEnd w:id="1"/>
    </w:p>
    <w:p>
      <w:pPr>
        <w:keepNext w:val="0"/>
        <w:keepLines w:val="0"/>
        <w:pageBreakBefore w:val="0"/>
        <w:widowControl w:val="0"/>
        <w:kinsoku/>
        <w:wordWrap/>
        <w:overflowPunct/>
        <w:topLinePunct w:val="0"/>
        <w:autoSpaceDE/>
        <w:autoSpaceDN/>
        <w:bidi w:val="0"/>
        <w:adjustRightInd/>
        <w:snapToGrid/>
        <w:spacing w:line="560" w:lineRule="exact"/>
        <w:rPr>
          <w:rFonts w:hint="default" w:ascii="仿宋_GB2312" w:hAnsi="宋体" w:eastAsia="仿宋_GB2312" w:cs="Times New Roman"/>
          <w:color w:val="000000"/>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jc w:val="center"/>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第一条 为了规范西北能化公司物资、工程和服务采购等项目的招投标活动，依据《中华人民共和国民法典》等法律、法规及皖北煤电集团公司有关招投标规定，结合公司实际，制定本办法。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sectPr>
          <w:foot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仿宋_GB2312" w:eastAsia="仿宋_GB2312" w:cs="仿宋_GB2312"/>
          <w:lang w:val="en-US" w:eastAsia="zh-CN"/>
        </w:rPr>
        <w:t>第二条 西北能化公司的工程、货物和服务采购项目，达到规定的规模标准，必须进行招标。不得将必须进行招标采购的项</w:t>
      </w:r>
    </w:p>
    <w:p>
      <w:pPr>
        <w:pStyle w:val="6"/>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目化整为零或者以其他任何方式规避招标。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第三条 招投标遵循以下原则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（一）公开、公平、公正的原则；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（二）依法合规、诚实信用的原则；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（三）优质经济、物有所值的原则。</w:t>
      </w:r>
    </w:p>
    <w:p>
      <w:pPr>
        <w:pStyle w:val="6"/>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lang w:val="en-US" w:eastAsia="zh-CN"/>
        </w:rPr>
      </w:pPr>
      <w:r>
        <w:rPr>
          <w:rFonts w:hint="eastAsia" w:ascii="黑体" w:hAnsi="黑体" w:eastAsia="黑体" w:cs="黑体"/>
          <w:lang w:val="en-US" w:eastAsia="zh-CN"/>
        </w:rPr>
        <w:t>第二章  组织机构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第四条 成立公司招投标管理领导小组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组  长：执行董事兼总经理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副组长：副经理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成  员：副总师、各部门部长、车间主任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领导小组下设招标办公室和招标监督办公室，分别设在经管物资部和纪委。</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第五条 职责分工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（一）招投标管理领导小组履行下列职责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负责指导、协调招投标活动，依法对招投标活动进行监督检查；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负责审议招标投标办法实施细则等有关制度，对招投标有关议题进行决策；</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负责对招投标活动实行管理，根据年度计划批准的项目和资金落实情况，确定招标采购项目及招标项目的方式和评标原则；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对特别项目的招标，领导小组成员可直接参与并负责招投标活动的全过程；</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协调、规范招标工作，指导、检查监督工作；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审批邀请招标项目和谈判采购项目，应当签署意见；特殊或重大项目可以以会议方式进行，并形成明确意见。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（二）招标办公室主要职责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贯彻执行国家招投标法律法规和公司招投标管理制度；负责拟订招投标办法细则等有关制度并组织实施，依法依规开展招投标活动；</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受理招投标申请，负责组织制作招标项目资格预审文件、招标文件，发布资格预审公告（资格预审邀请函）、招标公告（投标邀请函），发售资格预审文件、招标文件；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会同人力资源部建立评标专家库，对评标专家进行考评；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组织开标、评标、定标；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负责招投标项目资料的整理与归档。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（三）监督办公室的主要职责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对招投标管理制度的贯彻落实情况进行监督，参与拟订招投标办法实施细则等有关制度；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审核评标专家库和备选投标人信息库成员资格条件，并监督按期调整；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负责监督招投标活动的合法性、合规性，现场监督开标、评标过程；</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对参加招投标活动的违规人员进行制止并上报问责；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对招标采购计划、招标结果执行情况进行检查，反馈信息，提出整改建议，不断提高招投标活动质量。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（四）有关业务管理部门履行下列职责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参与拟订招投标有关制度；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参与招投标全过程工作；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负责招标投标过程与技术、安全等相关的澄清、异议、质疑的处理；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负责合同签订与履行过程的实施和管理；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工程管理人员负责审核工程计划，组织审定工程类工程项目书、方案设计、施工图纸等以及全公司工程预算、监督、验收等工作。生产技术部负责审定化工工艺、技改、催化剂、添加剂（材料）、清洗、大修等技术规格书或技改工程项目书、设计图纸等。设备部负责审定各类设备、备件以及委外维修、大修等技术规格书或工程项目书、设计图纸等；以及电气、仪表车间范围的供用电、通信、网络、自动化设备（材料）的技术规格书或机电安装工程项目书、设计图纸等。安环部负责审定安全环保设备、安全培训、危废固废处置及其它相关事宜的技术规格书或安全环保工程项目书等。综合部负责审定提出相关劳务、食堂等服务性项目招标意见书。采购销售部负责审定年度招标采购计划、季度招标需求计划，报送物资招标申请，测算招标物资区间价格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第三章  招标项目和方式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第六条 招标方式分为公开招标和邀请招标。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公开招标是指招标人以招标公告的方式邀请不特定的法人或者非法人组织投标。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邀请招标是指招标人以投标邀请书的方式邀请特定的法人或者非法人组织投标。采用邀请招标方式的，应当向3个以上具备承担招标项目能力、资信良好特定的法人或者非法人组织发出投标邀请书。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第七条 公司采购项目分为达到规模标准（详见附件1）必须招标项目（依法必须招标项目、集团公司规定必须属自愿招标项目）和未达到必须招标项目规模标准的采购项目（西北能化规定应招标项目属自主招标、询比价采购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（一）依法必须招标项目是指招标投标相关法律法规规定的依法必须进行招标的项目。</w:t>
      </w:r>
      <w:r>
        <w:rPr>
          <w:rFonts w:hint="eastAsia" w:ascii="仿宋_GB2312" w:hAnsi="仿宋_GB2312" w:eastAsia="仿宋_GB2312" w:cs="仿宋_GB2312"/>
          <w:lang w:val="en-US" w:eastAsia="zh-CN"/>
        </w:rPr>
        <w:t>依法必须招标项目应当公开招标。但不适宜公开招标的特殊情形，由采购单位提出申请，经招标领导小组批准，可以进行邀请招标或谈判采购。依法必须招标项目按照集团文件标准执行。</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（二）自愿招标项目是指不属于依法必须招标项目范围和规模标准的采购项目，但达到以下规模标准，集团公司规定必须进行招标。</w:t>
      </w:r>
      <w:r>
        <w:rPr>
          <w:rFonts w:hint="eastAsia" w:ascii="仿宋_GB2312" w:hAnsi="仿宋_GB2312" w:eastAsia="仿宋_GB2312" w:cs="仿宋_GB2312"/>
          <w:lang w:val="en-US" w:eastAsia="zh-CN"/>
        </w:rPr>
        <w:t>自愿招标项目原则上应当公开招标，特殊情况下可以邀请招标，邀请招标应当履行审批程序。自愿招标项目主要包括：</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1.施工（土建、安装等）工程单项概算或单项合同估算价在100万元人民币以上的；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2.原材料、设备、备品备件等货物的采购，单项概算或单项合同估算价在50万元人民币以上的；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3.咨询服务、评估服务、审计服务、法律服务、租赁服务以及勘察、设计、监理、技术开发等服务的采购，单项概算或单项合同估算价在30万元人民币以上的；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4.运营维护、设备维修单项概算或单项合同估算价在50万元人民币以上的</w:t>
      </w:r>
      <w:r>
        <w:rPr>
          <w:rFonts w:hint="eastAsia" w:ascii="仿宋_GB2312" w:hAnsi="仿宋_GB2312" w:cs="仿宋_GB2312"/>
          <w:lang w:val="en-US"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（三）未达到企业必须招标规模标准的采购项目，公司自主组织采购，可以采用自主招标或者谈判、询比价等方式采购。</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1.自主招标项目主要包括：</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（1）施工工程单项概算或单项合同估算价在30万元人民币以上100万元人民币以下的；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（2）原材料、设备、备品备件等货物的采购，单项概算或单项合同估算价在30万元人民币以上50万元人民币以下的；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（3）咨询、审计、勘察、设计、监理、技术开发等服务的采购，单项概算或单项合同估算价在20万元人民币以上30万元人民币以下的；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（4）运营维护、设备维修单项概算或单项合同估算价在30万元人民币以上50万元人民币以下的。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2.谈判、询比价等方式采购是指未达到自主招标金额的项目。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审批程序和流程见附件2</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第八条 对达到规模标准必须招标项目不适宜公开招标和邀请招标的采购项目，可以采用非招标采购方式实施，非招标采购方式包括比价、竞价、竞争性谈判、单一来源等。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非招标采购方式，规范相关程序后组织实施，接受公司纪委招标指导和监督检查。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第九条 西北能化公司招标采购业务可以委托集团公司招标中心或者社会招标代理机构组织实施。社会招标代理机构要通过比质比价选择，并报集团公司招标中心备案。</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第十条 达到第七条规定标准必须招标和自愿招标项目，应当公开招标（详见附件3）。但具备下列情况之一的，由采购单位提出邀请招标申请，经有关管理部门审核，报招标领导小组组长审批后，可以邀请招标：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（一）确因技术比较复杂、有特殊要求或受自然环境限制等原因，只有少量潜在投标人可供选择的；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（二）采用公开招标方式的费用占项目合同金额的比例过大；</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（三）国家法律规定的其他情形；</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（四）其他经招标领导小组批准的项目。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采购单位应当推荐不低于3个合格的邀请单位，并提供邀请单位的相关资质和联系方式。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审批流程如下：采购单位提出邀请招标申请→车间部门负责人签字并盖章→分管领导签字→分管经营领导签字→招标领导小组组长签批（或招标领导小组会议纪要）→经管物资部招标办编制标书→标书会审会签→提交招标代理机构招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第十一条 达到第七条规定标准必须招标和自愿招标项目，应当公开招标。但具备下列情况之一的，由采购单位提出申请，经有关管理部门审核，报招标领导小组组长审批后，可以不进行招标，采用谈判等方式进行采购：</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（一）需要采用不可替代的专利或专有技术的；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（二）涉及抢险、抢修、救灾，情况紧急无法招标的；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（三）公开招标连续两次招标失败的或有效投标人不足三家而流标的；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（四）潜在投标人低于三家的；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（五）需要向原中标人采购，否则将影响后续施工或功能配套要求的；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（六）涉及安全、环保、协调地方关系的；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（七）必须采用以物易物的或必须从主机厂采购配件的；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（八）国家规定的其他情形；</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（九）其他经招标领导小组批准的项目；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采购单位应提供邀请单位的相关资质和联系方式。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审批流程如下：采购单位提出谈判等申请→车间部门负责人签字并盖章→分管领导签字→分管经营领导签字→招标领导小组组长签批（或招标领导小组会议纪要）→招标办组织谈判</w:t>
      </w:r>
    </w:p>
    <w:p>
      <w:pPr>
        <w:pStyle w:val="6"/>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lang w:val="en-US" w:eastAsia="zh-CN"/>
        </w:rPr>
      </w:pPr>
      <w:r>
        <w:rPr>
          <w:rFonts w:hint="eastAsia" w:ascii="黑体" w:hAnsi="黑体" w:eastAsia="黑体" w:cs="黑体"/>
          <w:lang w:val="en-US" w:eastAsia="zh-CN"/>
        </w:rPr>
        <w:t>第四章  招标、开标、评标与定标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第十二条 招标项目必须为年度招标计划内的项目，临时调整或新增的采购项目，必须按集团和公司的相关规定履行审批程序。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第十三条 公司实行招标项目负责制。项目(采购)单位应当明确项目负责人，采购单位应准确编制招标申请及采购需求，并加注“符合要求、无排他性条款”；招标项目申请和采购需求，应当根据实际需要，综合考虑招标所需时间，及时、准确、完整地报送招标项目申请，保证采购项目如期完成；经项目单位领导审批并加盖公章后报送经管物资部，同时提供纸质版和电子版。具体包括以下内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（一）招标项目需实现的功能或者目标；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（二）招标项目需执行的国家相关标准、行业标准或者其他标准规范；</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（三）招标项目需满足的质量、安全、相关参数、配置等要求的技术规格书，以及工程建设项目的工程项目书、方案设计、施工图纸或工程量清单等；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（四）标的物的数量、交付或者实施的时间、地点和验收标准，以及预估价；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（五）评标方法和标准；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（六）合同的主要条款；</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（七）其他技术、服务等要求。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第十四条 采购单位编制的项目招标申请及采购需求等技术文件资料需经有关管理部门审批，按照下列要求进行审批：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（一）生产设备类项目。设备设计图纸及方案及具体采购要求等由设备部分管领导签署审批意见。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（二）工程类项目。基础设计及技术方案等由经营分管领导签署审批意见。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（三）生产专用物资类项目（催化剂、炉砖等）。采购技术要求等由分管生产领导签署审批意见。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（四）其他通用类物资、服务等采购技术要求由所属分管领导签署审批意见。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（五）重大项目和技术复杂项目经公司会议研究决策后，由有关领导组织相关业务管理部门对项目单位编制的方案进行审查确定后，方可进入招标程序。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第十五条 编制技术文件的主要内容和编制原则：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（一）技术文件的主要内容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采购技术文件是招标采购设备和签订技术协议的重要依据，其内容应包括以下几个方面：</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1.技术文件名称</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技术文件名称也就是技术文件标题，标题简明扼要，表达准确，用词符合国家相关标准及行业规范。</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2.基本要求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要描述设备的使用条件、用途、功能、环保要求、供货范围、数量及时间等，提出主机的主要配套设备、部件配置要求。高低压供电、运输系统成套设备和集中监测、监控系统等必须附相关图纸。提出设备、主要部件执行的国家及行业技术标准和设计规范，产品相关证书（生产许可证、防爆合格证、化工行业产品其它相关证件）等要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3.技术参数</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技术参数要提出设备的规格、结构、性能参数、关键部件材质、主要尺寸等，以及主机的主要配套设备及部件技术参数。技术数据要提出具体的范围值或最低值。</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技术参数要充分考虑与本设备相关联设备装置的要求，包括与系统匹配的接口技术和联接装置。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系统改造应提供原系统主要技术参数及生产厂家。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功能要求应涵盖控制功能、保护功能、显示功能、通信功能的具体技术参数及要求。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4.技术资料及图纸</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提出所需技术资料及图纸的种类和份数。包括出厂合格证、 产品说明书、设备总图、基础图、装配图、易损件图、电气原理图及接线图、性能测试记录、关键部件探伤检查报告、试验报告、质量检测报告等。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5.配套附件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要求供应商必须提供的设备配套附件、备件、辅助材料及专用工具。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6.质量验收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提出产品质量验收标准、验收地点、验收方式、验收内容、验收报告形式等。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需要进行加工制造过程验收的设备，可提出加工制造过程验收内容及验收方式等。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7.技术服务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提出技术服务的方式、时间、地点、内容、责任等。提出安装调试、人员培训、备件供应、质量保证、设备维保、响应时间等售后服务具体事项。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可以要求供应商到现场进行技术服务，指导安装调试，并负责解决设备在安装调试中发现的制造质量及性能等有关问题。</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（二）技术文件编制原则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1.严禁盲目提高标准、性能和精度，避免带来功能浪费和不必要的资金支出；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技术要求和标准不得要求或标明某一特定的专利、商标、名称、设计、原产地或者生产供应者，不得含有倾向或者排斥潜在投标人的其他内容。如果必须引用某一生产供应商的技术要求和标准才能准确或清楚地说明招标项目的技术要求和标准时，则应在参照后面加上“相当于或高于”字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第十六条 各对口部门要结合生产实际需要，并充分考虑到招标流程必须的时限性，以及招标过程中可能出现的流标后重新发标的时间影响，上报招标项目需求时至少要提前一个月以上，以免耽误到正常的安全生产经营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（一）依法必须招标项目，自公布招标公告或发出投标邀请书之日起至发出中标通知书之日止，约需30日；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（二）企业自愿招标项目，自公布招标公告或发出投标邀请书之日起至发出中标通知书之日止，约需20日；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（三）企业自主招标项目，自公布招标公告或发出投标邀请书之日起至发出中标通知书之日止，约需20日；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对于特殊和大型项目的招标，可能适当延长。</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以上时间不包含可能会出现的流标时间。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w:t>
      </w:r>
      <w:r>
        <w:rPr>
          <w:rFonts w:hint="eastAsia" w:ascii="仿宋_GB2312" w:hAnsi="仿宋_GB2312" w:cs="仿宋_GB2312"/>
          <w:lang w:val="en-US" w:eastAsia="zh-CN"/>
        </w:rPr>
        <w:t>七</w:t>
      </w:r>
      <w:r>
        <w:rPr>
          <w:rFonts w:hint="eastAsia" w:ascii="仿宋_GB2312" w:hAnsi="仿宋_GB2312" w:eastAsia="仿宋_GB2312" w:cs="仿宋_GB2312"/>
          <w:lang w:val="en-US" w:eastAsia="zh-CN"/>
        </w:rPr>
        <w:t xml:space="preserve">条 招标办接受、审查招标项目申请，3日内作出审查意见。对于不予受理的招标申请，招标办书面回执并写明原因。对于审查合格的招标申请，招标办及时编制招标文件。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第十八条 评标必须遵循下列原则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公开、公平、公正原则。评标方法和标准应当对所有投标人一视同仁，不得含有倾向或者排斥潜在投标人的内容；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科学评估、质量优先、价格合理的原则；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以客观事实为依据的原则。评分细则应以客观存在为评分依据，明确规定各评标因素在各种具体客观情况下的得分值；</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明确具体、方便评审的原则。评分细则切忌繁琐，不得将无法审定的事实作为评分依据；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严格控制自由裁量权的原则。评分细则中严禁出现“由评标委员会成员根据某某情况酌情打分”等字样，对确实难以用客观依据量化、细化的评分因素，应将评标委员会成员的自由裁量权控制在最小范围内；</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避免与国家有关规定相抵触的原则。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第十九条 评标方法一般采用综合评估法或经评审的最低投标价法，最低投标价法，是指能够满足招标文件的实质性要求，性能没有特殊要求的项目。综合评估法，是指能够最大限度地满足招标文件中规定的各项综合评价标准，且按照评审因素的量化指标评审得分最高的投标人为中标候选人的评标方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第二十条 公开招标的项目，由集团招标中心或社会招标代理机构在国家规定的媒介上发布招标公告。招标公告应当载明招标人的名称和地址、联系方式、招标项目的名称、内容、范围、实施地点和时间、投标人资格要求及必须提供的证明文件要求、提交投标文件的截止时间和方式、评标方法以及获取招标文件的时间和方式等事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自主招标的项目，物资采购招标的在“优质采平台”上发布招标公告，邀请招标的经审批后由经管物资部招标办向审查合格的邀请单位发出投标邀请书，投标邀请书参照公开招标公告的内容发出。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采用资格预审办法招标的项目，招标办应当在规定的媒介上发布资格预审公告。资格预审完成后，向预审合格的申请人发出投标邀请书。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公开招标的资格预审文件和招标文件发售时间以及邀请招标的招标文件发售时间不少于5日。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第二十一条 招标办应当确定投标人编制投标文件所需的合理时间。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依法必须招标项目，自招标文件发出之日起至投标人提交投标文件截止之日止，一般不得少于20日。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企业自愿招标项目，自招标文件发出之日起至投标人提交投标文件截止之日止，一般不得少于10日，最短不得少于7日。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企业自主招标项目，自招标文件发出之日起至投标人提交投标文件截止之日止，一般不得少于10日，最短不得少于7日。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第二十二条 投标人在提交投标文件的截止日期前，可以补充、修改或撤回已提交的投标文件，并以符合要求的书面形式通知招标办。补充、修改的内容应当作为投标文件的组成部分。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第二十三条 有下列情形之一的，招标办公室应当拒收投标文件：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（一）超过截止时间送达的；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（二）未按招标文件要求密封和标志的；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（三）投标人不按要求交纳投标保证金的；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（四）采用资格预审办法招标的，未通过资格预审申请人提交的；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（五）采用邀请招标的，不是所邀请的投标人提交的；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（六）不符合招标投标规定的其它情形。</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第二十四条 开标会按下列程序进行：</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委托集团招标中心和社会招标代理机构招标按照集团和社会招标代理机构规定程序组建评标委员会进行开标、评标、定标。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企业自主招标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选择评标专家。评标专家由采购单位、管理部门、使用部门和有关经济、财务等方面人员组成，评委成员应为5人以上单数；对于通用产品、原材料等采用经评审的最低投标价法进行的评标或者谈判项目，评标委员会成员应为3人以上单数；一般情况由招标办公室在监督办成员监督下从评标专家库中随机抽取产生，特殊情况可以直接确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2.评委签到；</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3.投标单位代表签到；</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4.主持人宣布开标会开始；</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5.监督人员宣读开标会纪律；</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6.监督人员和评标代表检验投标文件密封情况（或电子档）；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7.评标委员会对投标文件进行资格审查、评标（自主推荐评标委员会主任）。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第二十五条 评标委员会成员权利和义务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（一）评标委员会成员权利</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1.对投标文件进行评审，独立提出评审意见，不受任何单位或者个人的干预；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2.获得参加评标活动的劳务报酬；</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3.国家规定的其他权利。</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（二）评标委员会成员应当履行下列义务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有回避情形的，应当主动提出回避；</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遵守评标工作纪律，不得私下接触投标人，不得收受投标人或者其他利害关系人的财物等其它好处，不得泄露对投标文件的评审和比较、中标候选人的推荐以及与评标活动有关的其它情况；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客观公正地进行评标；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接受监督检查；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国家规定的其它责任；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评标委员应当客观、公正、履行职责；对所提出的评审意见承担责任。评委委员会主任由评委委员自主推荐一名评委担当或领导小组指定。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第二十六条 首次招标发布招标公告后，如出现以下情形之一，应当重新招标：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（一）购买招标文件的潜在投标人少于3个的；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（二）按时递交投标文件的投标人少于3个的；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（三）递交投标文件的投标人不少于3个的，经评标委员会评审、所有投标人均不符合招标文件要求的；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（四）递交投标文件的投标人不少于3个，经评标委员会评审、仅有1个投标人或2个投标人满足招标文件要求，但投标报价明显与市场价格不相符或高于概算（预算），不适宜继续评标的。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首次招标失败后，招标中心会同项目（采购）单位及时分析原因、采取相应措施。重点研究标（段）划分、资格条件设置、技术性能要求、交货期、付款方式等方面的合理性，以及潜在投标人情况、是否存在涉及专利、专有技术或者排他性条款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第二十七条 招标中如出现按时递交投标文件的投标人不少于3个的，经评标委员会评审，仅有1个投标人或2个投标人满足招标文件要求，且投标报价符合市场价格和项目概算（预算），评标委员会可以继续评标。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第二十八条 重新招标后，出现递交投标文件的投标人少于3个的，可以再次开标；也可以由评标委员会宣布终止招标程序，履行采购方式转换审批程序后，按照原招标文件约定以及递交投标文件的所有投标人实际数量，选择转换实施竞争性谈判或单一来源，其结果仍按照招标结果进行管理和统计。经评审有效投标人为2个的实施竞争性谈判，有效投标人为1个的实施单一来源。竞争性谈判或单一来源应当以招标文件和投标文件为基础，最终价格原则上不得高于标的物概算(预算)和市场价格。</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第二十九条 依法必须招标项目出现前条规定的情形，由采购单位提出采购方式变更申请，有关管理部门签字确认，报招标领导小组组长同意。当时不能完成签批手续的，5个工作日内补充完善手续。</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审批表按照本细则附件4执行</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第三十条 评标报告</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标委员会完成评标后，应当提出书面评标报告，如实记载评标内容，依据招标文件或国家规定确定中标候选人，并提出递补候选人顺序。评标报告由评标委员会全体成员和监督人员签字。评标委员会成员对评标报告不签字但又不说明理由的，视为同意评标报告。</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标委员会成员对需要共同认定的事项存在争议时，应当按照少数服从多数的原则作出结论。但评标委员会成员对技术等方面提出具有实质性影响的异议或者出现重大分歧意见，招标办公室应报招标领导小组决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第三十一条 评标报告签署前，监督办认为不符合招标文件及法律法规，存在计算错误、超出评分标准范围、评审因素评分不一致、评分畸高、畸低情形的，应当向评委委员提出意见；评标委员会确认属实后，应当场修改评标结果，并在评标报告中记载；如果评审结束后，应当组织原评标委员会进行重新评审，重新评审改变评标结果的，按新的评标结果执行。</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第三十二条 参加开标、评标活动的人员不得泄露、侵犯投标人的技术秘密和商业秘密，不得泄露对投标文件的比较和评审、中标候选人的推荐等与开标、评标活动有关的任何情况。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第三十三条 评标报告确定后，对中标候选人以符合规定的方式及时进行公示，物资采购自主招标在“优质采平台”，邀请招标等在西北能化公司内网经营栏目或宣传栏进行公示，中标公示期不得少于3日。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公示期截止，没有异议的，依据招标文件或国家规定确定中标人，发布中标公告，并向中标人发出中标通知书；同时通知未中标的投标人。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标人放弃中标、不能履行合同、不按照招标文件要求提供履约担保，被查实存在影响中标结果的违法行为，或者公示期间产生相关问题导致中标候选人资格取消，可以根据评标委员会推荐的中标候选人排名顺序确定中标人，也可以重新组织招标。属于投标人责任的，不予退还投标保证金。</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中标人确定后，招标办应当向项目(采购)单位出具评标结果报告书。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第三十四条 中标人应当在接到中标通知之日起，5日内到招标单位领取中标通知书，逾期不领取的，视为放弃中标。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中标人应当自领取中标结果通知书之日起10日以内，与项目单位、项目分管领导（根据授权）完成合同签订；逾期不签订的，视为放弃中标。但因项目单位造成的推迟除外。</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第三十五条 项目(采购)单位和中标人应当按照招标文件、中标人的投标文件、澄清函和中标通知书及时订立书面合同。所订立的合同不得更改招标文件和中标人投标文件的实质性内容，不得另行订立背离合同实质性内容的其他协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项目(采购)单位应当加强合同履约过程的实施和管理。</w:t>
      </w:r>
    </w:p>
    <w:p>
      <w:pPr>
        <w:pStyle w:val="6"/>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lang w:val="en-US" w:eastAsia="zh-CN"/>
        </w:rPr>
      </w:pPr>
      <w:r>
        <w:rPr>
          <w:rFonts w:hint="eastAsia" w:ascii="黑体" w:hAnsi="黑体" w:eastAsia="黑体" w:cs="黑体"/>
          <w:lang w:val="en-US" w:eastAsia="zh-CN"/>
        </w:rPr>
        <w:t>第五章  招标收费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第三十六条 向投标人收取的标书资料费（包括发售资格预审文件、招标文件收取的费用）限于补偿印刷、邮寄等成本支出，一般按不超过200元收取；对于复杂项目，需要提供技术要求文件、设计文件、图纸等，可以加收其印刷、晒图、邮寄等成本费用。</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第三十七条 向中标人收取的中标服务费，按照国家发展计划委员会《招标代理服务收费管理暂行办法》（计价格［2002］1980号）、国家发展和改革委员会《关于招标代理服务收费有关问题的通知》（发改办价格[2003]857号）和《关于降低部分建设项目收费标准规范收费行为等有关问题的通知》（发改价格〔2011〕534号）的规定收取。</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第三十八条 向中标人收取的投标保证金，按不超过招标项目估算价的2%收取。投标保证金必须在投标截止时间前缴纳，招标活动结束后全额退回投标人。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第三十九条 向中标人收取的履约保证金，按不超过中标合同金额的10%收取（以费率形式招标和年度框架协议采购的按估算价金额10%以内）标准缴纳履约保证金。中标人领取中标通知书前必须缴纳履约保证金和中标服务费。履约保证金在中标人完全履行合同后全额退回。</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第四十条 招标活动中费用支出项目主要包括：招标文件及其附件印刷费用、会务费用、专家费用、考察费用、接待费用等。财务部门加强会计核算管理，严格履行审批程序，严格各项费用支出。</w:t>
      </w:r>
    </w:p>
    <w:p>
      <w:pPr>
        <w:pStyle w:val="6"/>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lang w:val="en-US" w:eastAsia="zh-CN"/>
        </w:rPr>
      </w:pPr>
      <w:r>
        <w:rPr>
          <w:rFonts w:hint="eastAsia" w:ascii="黑体" w:hAnsi="黑体" w:eastAsia="黑体" w:cs="黑体"/>
          <w:lang w:val="en-US" w:eastAsia="zh-CN"/>
        </w:rPr>
        <w:t>第六章  投诉与处理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第四十一条 投标人或者其他利害关系人认为招标投标活动不符合法律、行政法规规定的，可在应当知道之日起 5 日内向公司监督办、招标办投诉。投诉应当有明确的请求和必要的证明材料。投诉人投诉时，应当提交投诉书。投诉书应包括以下内容：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（一）投诉人名称、地址和有效联系方式；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（二）被投诉人名称、地址和有效联系方式；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（三）投诉事项的基本事实；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（四）投诉诉求和主张事项；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（五）有效线索和相关证明材料。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第四十二条 有下列情形之一的，不予受理：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（一）投诉人不是所投诉招标活动的参与者，或者与投诉项目无任何利害关系；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（二）投诉事项不具体，且未提供有效线索，无法查证的；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（三）投诉书未署具投诉人真实姓名、签字和有效联系方式的；以法人名义投诉的，投诉书未经法定代表人签字并加盖公章的；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（四）超过投诉时效的；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（五）已经作出处理决定，并且投诉人没有提出新的证据；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（六）投诉事项应先提出异议，没有提出异议，已进入诉讼程序的。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第四十三条 公司监督办、招标办应当自收到投诉之日起 3 个工作日内决定是否受理投诉，并自受理投诉之日起 10 个工作日内作出书面处理决定。对于上级部门转交的投诉件，以收到该转交投诉件为收到投诉书之日算起。投诉处理可以进行必要的调查、核验和取证等，所需时间不计算在处理时限内。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第四十四条 公司招标办根据调查和取证情况，对投诉事项进行审查，按照下列规定作出处理决定：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（一）投诉人捏造事实、伪造材料或者以非法手段取得证明 材料进行投诉的，应当予以驳回，投诉人 3 年内不准参加公司招投标活动。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（二）投诉情况属实，招标投标活动确实存在违法行为的，依据《中华人民共和国招标投标法》、《中华人民共和国招标投标法实施条例》及其他有关法规、规章做出处罚。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第四十五条 公司监督办、招标办在对投诉进行调查处理时，相关部门和人员应积极配合，如实提供所要查阅的音像和文字、图 表等资料。</w:t>
      </w:r>
    </w:p>
    <w:p>
      <w:pPr>
        <w:pStyle w:val="6"/>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lang w:val="en-US" w:eastAsia="zh-CN"/>
        </w:rPr>
      </w:pPr>
      <w:r>
        <w:rPr>
          <w:rFonts w:hint="eastAsia" w:ascii="黑体" w:hAnsi="黑体" w:eastAsia="黑体" w:cs="黑体"/>
          <w:lang w:val="en-US" w:eastAsia="zh-CN"/>
        </w:rPr>
        <w:t>第七章  责任追究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第四十六条 项目（采购）部门、有关管理部门及参加招投标活动的工作人员必须严格保守招投标活动中的秘密，坚持公开、公平、公正原则。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第四十七条 采购单位和参加招标投标活动的工作人员有下列违规违纪行为之一的，依照规定给予行政或者党纪处分；构成犯罪的，依法移交司法机关处理：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（一）将必须进行招标的项目化整为零或者以其它任何方式规避招标的；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（二）未经规定审批同意，将必须进行招标的项目未进行招标，或者将必须公开招标的项目未进行公开招标的；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（三）泄露应当保密的与招标投标活动有关的情况、资料、的；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（四）与投标人串通招标或者在招标投标活动中弄虚作假造成不良后果的；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（五）不按照招标文件和中标人的投标文件与中标人订立合同，或者与中标人另行订立背离合同实质性内容的其它协议的；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（六）利用职权谋取私利、收受贿赂的；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（七）严重影响招标投标活动正常开展的其它违规违纪行为。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第四十八条 投标人有下列违规违纪行为之一的，视情况可以取消中标资格、解除或终止履行合同、在备选投标人信息库中标记取消投标资格；构成犯罪的，依法追究刑事责任：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（一）投标人之间串通投标，或者投标人与项目单位、人员串通投标的；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（二）弄虚作假，以行贿等非法手段谋取中标的；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（三）投标人和招标人相互勾结进行不公平竞争的；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（四）被确定中标后，不按要求签订合同或者不完全履行合同的；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（五）未按照招标文件的要求实施，与投标承诺严重不符并拒不改正的；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（六）擅自将中标的工程项目转包或者违反规定进行分包的；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（七）捏造事实、伪造材料或者以非法手段取得证明材料进行诬陷投诉的；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（八）违反法律法规规定的其它情形。</w:t>
      </w:r>
    </w:p>
    <w:p>
      <w:pPr>
        <w:pStyle w:val="6"/>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lang w:val="en-US" w:eastAsia="zh-CN"/>
        </w:rPr>
      </w:pPr>
      <w:r>
        <w:rPr>
          <w:rFonts w:hint="eastAsia" w:ascii="黑体" w:hAnsi="黑体" w:eastAsia="黑体" w:cs="黑体"/>
          <w:lang w:val="en-US" w:eastAsia="zh-CN"/>
        </w:rPr>
        <w:t>第八章  附则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第四十九条 本办法所称以上、以内，均包括本数。</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第五十条 招标中涉及的技术文件审批表、招标审批表等表格文件按照要求填写申报（具体见附件5）</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第五十一条 西北能化公司招投标管理办法未尽事宜，一律按照集团公司【皖北煤电经管（2022）126号】和【皖北煤电经管（2022）127号】执行。</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第五十二条 本办法由招标办公室负责解释。</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第五十三条 本办法涉及的评标专家库的管理按照西北能化公司评标专家管理办法（西北能化办【2021】161号）执行。</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cs="仿宋_GB2312"/>
          <w:lang w:val="en-US" w:eastAsia="zh-CN"/>
        </w:rPr>
      </w:pPr>
      <w:r>
        <w:rPr>
          <w:rFonts w:hint="eastAsia" w:ascii="仿宋_GB2312" w:hAnsi="仿宋_GB2312" w:eastAsia="仿宋_GB2312" w:cs="仿宋_GB2312"/>
          <w:lang w:val="en-US" w:eastAsia="zh-CN"/>
        </w:rPr>
        <w:t>第五十四条 本办法自发布之日起施行，原西北能化招投标管理办法（西北能化办[2021]160号）及《西北能化公司2022年经营管理与监督考核实施意见》附件7《招投标管理办法》同时废止。</w:t>
      </w:r>
      <w:r>
        <w:rPr>
          <w:rFonts w:hint="eastAsia" w:ascii="仿宋_GB2312" w:hAnsi="仿宋_GB2312" w:cs="仿宋_GB231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rPr>
          <w:rFonts w:hint="eastAsia" w:ascii="仿宋_GB2312" w:hAnsi="仿宋_GB2312" w:eastAsia="仿宋_GB2312" w:cs="仿宋_GB2312"/>
          <w:spacing w:val="20"/>
          <w:sz w:val="32"/>
          <w:szCs w:val="32"/>
          <w:lang w:val="zh-CN"/>
        </w:rPr>
      </w:pPr>
      <w:r>
        <w:rPr>
          <w:rFonts w:hint="eastAsia" w:ascii="仿宋_GB2312" w:hAnsi="仿宋_GB2312" w:eastAsia="仿宋_GB2312" w:cs="仿宋_GB2312"/>
          <w:spacing w:val="20"/>
          <w:sz w:val="32"/>
          <w:szCs w:val="32"/>
          <w:lang w:val="en-US" w:eastAsia="zh-CN"/>
        </w:rPr>
        <w:t>附件：</w:t>
      </w:r>
      <w:r>
        <w:rPr>
          <w:rFonts w:hint="eastAsia" w:ascii="仿宋_GB2312" w:hAnsi="仿宋_GB2312" w:eastAsia="仿宋_GB2312" w:cs="仿宋_GB2312"/>
          <w:spacing w:val="20"/>
          <w:sz w:val="32"/>
          <w:szCs w:val="32"/>
        </w:rPr>
        <w:t>1</w:t>
      </w:r>
      <w:r>
        <w:rPr>
          <w:rFonts w:hint="eastAsia" w:ascii="仿宋_GB2312" w:hAnsi="仿宋_GB2312" w:eastAsia="仿宋_GB2312" w:cs="仿宋_GB2312"/>
          <w:spacing w:val="20"/>
          <w:sz w:val="32"/>
          <w:szCs w:val="32"/>
          <w:lang w:val="en-US" w:eastAsia="zh-CN"/>
        </w:rPr>
        <w:t>.招标范围和规模标准一览表</w:t>
      </w:r>
    </w:p>
    <w:p>
      <w:pPr>
        <w:keepNext w:val="0"/>
        <w:keepLines w:val="0"/>
        <w:pageBreakBefore w:val="0"/>
        <w:widowControl w:val="0"/>
        <w:kinsoku/>
        <w:wordWrap/>
        <w:overflowPunct/>
        <w:topLinePunct w:val="0"/>
        <w:autoSpaceDE/>
        <w:autoSpaceDN/>
        <w:bidi w:val="0"/>
        <w:adjustRightInd/>
        <w:snapToGrid/>
        <w:spacing w:line="560" w:lineRule="exact"/>
        <w:ind w:firstLine="1800" w:firstLineChars="5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w:t>
      </w:r>
      <w:r>
        <w:rPr>
          <w:rFonts w:hint="eastAsia" w:ascii="仿宋_GB2312" w:hAnsi="仿宋_GB2312" w:eastAsia="仿宋_GB2312" w:cs="仿宋_GB2312"/>
          <w:spacing w:val="20"/>
          <w:sz w:val="32"/>
          <w:szCs w:val="32"/>
          <w:lang w:val="en-US" w:eastAsia="zh-CN"/>
        </w:rPr>
        <w:t>.自主招标和比质比价采购审批流程和要求</w:t>
      </w:r>
    </w:p>
    <w:p>
      <w:pPr>
        <w:keepNext w:val="0"/>
        <w:keepLines w:val="0"/>
        <w:pageBreakBefore w:val="0"/>
        <w:widowControl w:val="0"/>
        <w:kinsoku/>
        <w:wordWrap/>
        <w:overflowPunct/>
        <w:topLinePunct w:val="0"/>
        <w:autoSpaceDE/>
        <w:autoSpaceDN/>
        <w:bidi w:val="0"/>
        <w:adjustRightInd/>
        <w:snapToGrid/>
        <w:spacing w:line="560" w:lineRule="exact"/>
        <w:ind w:firstLine="1800" w:firstLineChars="500"/>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3</w:t>
      </w:r>
      <w:r>
        <w:rPr>
          <w:rFonts w:hint="eastAsia" w:ascii="仿宋_GB2312" w:hAnsi="仿宋_GB2312" w:eastAsia="仿宋_GB2312" w:cs="仿宋_GB2312"/>
          <w:spacing w:val="20"/>
          <w:sz w:val="32"/>
          <w:szCs w:val="32"/>
          <w:lang w:val="en-US" w:eastAsia="zh-CN"/>
        </w:rPr>
        <w:t>.采购方式一览表</w:t>
      </w:r>
    </w:p>
    <w:p>
      <w:pPr>
        <w:pStyle w:val="6"/>
        <w:keepNext w:val="0"/>
        <w:keepLines w:val="0"/>
        <w:pageBreakBefore w:val="0"/>
        <w:widowControl w:val="0"/>
        <w:kinsoku/>
        <w:wordWrap/>
        <w:overflowPunct/>
        <w:topLinePunct w:val="0"/>
        <w:autoSpaceDE/>
        <w:autoSpaceDN/>
        <w:bidi w:val="0"/>
        <w:adjustRightInd/>
        <w:snapToGrid/>
        <w:spacing w:line="560" w:lineRule="exact"/>
        <w:ind w:firstLine="1800" w:firstLineChars="5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rPr>
        <w:t>4</w:t>
      </w:r>
      <w:r>
        <w:rPr>
          <w:rFonts w:hint="eastAsia" w:ascii="仿宋_GB2312" w:hAnsi="仿宋_GB2312" w:eastAsia="仿宋_GB2312" w:cs="仿宋_GB2312"/>
          <w:spacing w:val="20"/>
          <w:sz w:val="32"/>
          <w:szCs w:val="32"/>
          <w:lang w:val="en-US" w:eastAsia="zh-CN"/>
        </w:rPr>
        <w:t>.依法必须招标项目采购方式变更审批流程</w:t>
      </w:r>
    </w:p>
    <w:p>
      <w:pPr>
        <w:pStyle w:val="6"/>
        <w:keepNext w:val="0"/>
        <w:keepLines w:val="0"/>
        <w:pageBreakBefore w:val="0"/>
        <w:widowControl w:val="0"/>
        <w:kinsoku/>
        <w:wordWrap/>
        <w:overflowPunct/>
        <w:topLinePunct w:val="0"/>
        <w:autoSpaceDE/>
        <w:autoSpaceDN/>
        <w:bidi w:val="0"/>
        <w:adjustRightInd/>
        <w:snapToGrid/>
        <w:spacing w:line="560" w:lineRule="exact"/>
        <w:ind w:firstLine="1800" w:firstLineChars="500"/>
        <w:rPr>
          <w:rFonts w:hint="eastAsia" w:ascii="仿宋_GB2312" w:hAnsi="仿宋_GB2312" w:cs="仿宋_GB2312"/>
          <w:spacing w:val="20"/>
          <w:sz w:val="32"/>
          <w:szCs w:val="32"/>
          <w:lang w:val="en-US" w:eastAsia="zh-CN"/>
        </w:rPr>
      </w:pPr>
      <w:r>
        <w:rPr>
          <w:rFonts w:hint="eastAsia" w:ascii="仿宋_GB2312" w:hAnsi="仿宋_GB2312" w:cs="仿宋_GB2312"/>
          <w:spacing w:val="20"/>
          <w:sz w:val="32"/>
          <w:szCs w:val="32"/>
          <w:lang w:val="en-US" w:eastAsia="zh-CN"/>
        </w:rPr>
        <w:t>5.招标审批表及自主招标评审程序表</w:t>
      </w:r>
    </w:p>
    <w:p>
      <w:pPr>
        <w:pStyle w:val="6"/>
        <w:keepNext w:val="0"/>
        <w:keepLines w:val="0"/>
        <w:pageBreakBefore w:val="0"/>
        <w:widowControl w:val="0"/>
        <w:kinsoku/>
        <w:wordWrap/>
        <w:overflowPunct/>
        <w:topLinePunct w:val="0"/>
        <w:autoSpaceDE/>
        <w:autoSpaceDN/>
        <w:bidi w:val="0"/>
        <w:adjustRightInd/>
        <w:snapToGrid/>
        <w:spacing w:line="560" w:lineRule="exact"/>
        <w:ind w:firstLine="1800" w:firstLineChars="500"/>
        <w:rPr>
          <w:rFonts w:hint="default" w:ascii="仿宋_GB2312" w:hAnsi="仿宋_GB2312" w:eastAsia="仿宋_GB2312" w:cs="仿宋_GB2312"/>
          <w:spacing w:val="2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22</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10</w:t>
      </w:r>
      <w:r>
        <w:rPr>
          <w:rFonts w:hint="eastAsia" w:ascii="仿宋_GB2312" w:hAnsi="仿宋_GB2312" w:eastAsia="仿宋_GB2312" w:cs="仿宋_GB2312"/>
          <w:b w:val="0"/>
          <w:bCs/>
          <w:color w:val="000000"/>
          <w:sz w:val="32"/>
          <w:szCs w:val="32"/>
        </w:rPr>
        <w:t>日</w:t>
      </w: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4"/>
        <w:rPr>
          <w:rFonts w:hint="eastAsia" w:ascii="仿宋_GB2312" w:hAnsi="仿宋_GB2312" w:eastAsia="仿宋_GB2312" w:cs="仿宋_GB2312"/>
          <w:b w:val="0"/>
          <w:bCs/>
          <w:color w:val="000000"/>
          <w:sz w:val="32"/>
          <w:szCs w:val="32"/>
          <w:lang w:eastAsia="zh-CN"/>
        </w:rPr>
      </w:pPr>
    </w:p>
    <w:p>
      <w:pPr>
        <w:rPr>
          <w:rFonts w:hint="eastAsia" w:ascii="仿宋_GB2312" w:hAnsi="仿宋_GB2312" w:eastAsia="仿宋_GB2312" w:cs="仿宋_GB2312"/>
          <w:b w:val="0"/>
          <w:bCs/>
          <w:color w:val="000000"/>
          <w:sz w:val="32"/>
          <w:szCs w:val="32"/>
          <w:lang w:eastAsia="zh-CN"/>
        </w:rPr>
      </w:pPr>
    </w:p>
    <w:p>
      <w:pPr>
        <w:pStyle w:val="2"/>
        <w:rPr>
          <w:rFonts w:hint="eastAsia" w:ascii="仿宋_GB2312" w:hAnsi="仿宋_GB2312" w:eastAsia="仿宋_GB2312" w:cs="仿宋_GB2312"/>
          <w:b w:val="0"/>
          <w:bCs/>
          <w:color w:val="000000"/>
          <w:sz w:val="32"/>
          <w:szCs w:val="32"/>
          <w:lang w:eastAsia="zh-CN"/>
        </w:rPr>
      </w:pPr>
    </w:p>
    <w:p>
      <w:pPr>
        <w:pStyle w:val="4"/>
        <w:rPr>
          <w:rFonts w:hint="eastAsia" w:ascii="仿宋_GB2312" w:hAnsi="仿宋_GB2312" w:eastAsia="仿宋_GB2312" w:cs="仿宋_GB2312"/>
          <w:b w:val="0"/>
          <w:bCs/>
          <w:color w:val="000000"/>
          <w:sz w:val="32"/>
          <w:szCs w:val="32"/>
          <w:lang w:eastAsia="zh-CN"/>
        </w:rPr>
      </w:pPr>
    </w:p>
    <w:p>
      <w:pPr>
        <w:rPr>
          <w:rFonts w:hint="eastAsia" w:ascii="仿宋_GB2312" w:hAnsi="仿宋_GB2312" w:eastAsia="仿宋_GB2312" w:cs="仿宋_GB2312"/>
          <w:b w:val="0"/>
          <w:bCs/>
          <w:color w:val="000000"/>
          <w:sz w:val="32"/>
          <w:szCs w:val="32"/>
          <w:lang w:eastAsia="zh-CN"/>
        </w:rPr>
      </w:pPr>
    </w:p>
    <w:p>
      <w:pPr>
        <w:pStyle w:val="2"/>
        <w:rPr>
          <w:rFonts w:hint="eastAsia" w:ascii="仿宋_GB2312" w:hAnsi="仿宋_GB2312" w:eastAsia="仿宋_GB2312" w:cs="仿宋_GB2312"/>
          <w:b w:val="0"/>
          <w:bCs/>
          <w:color w:val="000000"/>
          <w:sz w:val="32"/>
          <w:szCs w:val="32"/>
          <w:lang w:eastAsia="zh-CN"/>
        </w:rPr>
      </w:pPr>
    </w:p>
    <w:p>
      <w:pPr>
        <w:rPr>
          <w:rFonts w:hint="eastAsia"/>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default" w:ascii="仿宋_GB2312" w:hAnsi="宋体" w:eastAsia="仿宋_GB2312" w:cs="Times New Roman"/>
          <w:color w:val="000000"/>
          <w:kern w:val="2"/>
          <w:sz w:val="32"/>
          <w:szCs w:val="32"/>
          <w:lang w:val="en-US" w:eastAsia="zh-CN" w:bidi="ar-SA"/>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22</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5</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10</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p>
      <w:pPr>
        <w:pStyle w:val="10"/>
        <w:ind w:left="0" w:leftChars="0" w:firstLine="0" w:firstLineChars="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pPr>
        <w:pStyle w:val="10"/>
        <w:ind w:left="0" w:leftChars="0" w:firstLine="0" w:firstLineChars="0"/>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招标范围和规模标准一览表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依法必须招标项目</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规模标准（单项</w:t>
            </w:r>
          </w:p>
          <w:p>
            <w:pPr>
              <w:pStyle w:val="10"/>
              <w:ind w:left="0" w:leftChars="0" w:firstLine="0" w:firstLineChars="0"/>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合同估算价）</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企业自愿招标项目（按集团规定必须）</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规模标准（单项合同估算价）</w:t>
            </w:r>
          </w:p>
          <w:p>
            <w:pPr>
              <w:pStyle w:val="10"/>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企业自主招标项目（按西北能化规定）</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规模标准（单项合同估算价）</w:t>
            </w:r>
          </w:p>
          <w:p>
            <w:pPr>
              <w:pStyle w:val="10"/>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施工</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≥400万元</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施工</w:t>
            </w:r>
          </w:p>
          <w:p>
            <w:pPr>
              <w:pStyle w:val="10"/>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≥100万元</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施工</w:t>
            </w:r>
          </w:p>
          <w:p>
            <w:pPr>
              <w:pStyle w:val="10"/>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10"/>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与工程建设有关的设备、材料等</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≥200万元</w:t>
            </w:r>
          </w:p>
          <w:p>
            <w:pPr>
              <w:pStyle w:val="10"/>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pStyle w:val="10"/>
              <w:ind w:left="0" w:leftChars="0" w:firstLine="0" w:firstLineChars="0"/>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原材料、设备、备品备件</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≥50万元</w:t>
            </w:r>
          </w:p>
          <w:p>
            <w:pPr>
              <w:pStyle w:val="10"/>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pStyle w:val="10"/>
              <w:ind w:left="0" w:leftChars="0" w:firstLine="0" w:firstLineChars="0"/>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原材料、设备、备品备件</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10"/>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510" w:type="dxa"/>
            <w:vMerge w:val="restart"/>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咨询、勘察、设计、监</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理等服务</w:t>
            </w:r>
          </w:p>
          <w:p>
            <w:pPr>
              <w:pStyle w:val="10"/>
              <w:rPr>
                <w:rFonts w:hint="eastAsia" w:ascii="仿宋_GB2312" w:hAnsi="仿宋_GB2312" w:eastAsia="仿宋_GB2312" w:cs="仿宋_GB2312"/>
                <w:b w:val="0"/>
                <w:bCs w:val="0"/>
                <w:sz w:val="28"/>
                <w:szCs w:val="28"/>
                <w:vertAlign w:val="baseline"/>
                <w:lang w:val="en-US" w:eastAsia="zh-CN"/>
              </w:rPr>
            </w:pPr>
          </w:p>
        </w:tc>
        <w:tc>
          <w:tcPr>
            <w:tcW w:w="1510" w:type="dxa"/>
            <w:vMerge w:val="restart"/>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≥100万元</w:t>
            </w:r>
          </w:p>
          <w:p>
            <w:pPr>
              <w:pStyle w:val="10"/>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咨询、审计、勘察、监理等服务</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10"/>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咨询、审计、勘察、监理等服务</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≥20万元</w:t>
            </w:r>
          </w:p>
          <w:p>
            <w:pPr>
              <w:pStyle w:val="10"/>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10" w:type="dxa"/>
            <w:vMerge w:val="continue"/>
            <w:noWrap w:val="0"/>
            <w:vAlign w:val="top"/>
          </w:tcPr>
          <w:p>
            <w:pPr>
              <w:pStyle w:val="10"/>
              <w:rPr>
                <w:rFonts w:hint="eastAsia" w:ascii="仿宋_GB2312" w:hAnsi="仿宋_GB2312" w:eastAsia="仿宋_GB2312" w:cs="仿宋_GB2312"/>
                <w:b w:val="0"/>
                <w:bCs w:val="0"/>
                <w:sz w:val="28"/>
                <w:szCs w:val="28"/>
                <w:vertAlign w:val="baseline"/>
                <w:lang w:val="en-US" w:eastAsia="zh-CN"/>
              </w:rPr>
            </w:pPr>
          </w:p>
        </w:tc>
        <w:tc>
          <w:tcPr>
            <w:tcW w:w="1510" w:type="dxa"/>
            <w:vMerge w:val="continue"/>
            <w:noWrap w:val="0"/>
            <w:vAlign w:val="top"/>
          </w:tcPr>
          <w:p>
            <w:pPr>
              <w:pStyle w:val="10"/>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pStyle w:val="10"/>
              <w:ind w:left="0" w:leftChars="0" w:firstLine="0" w:firstLineChars="0"/>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运营维护、设备维修</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≥50万元</w:t>
            </w:r>
          </w:p>
          <w:p>
            <w:pPr>
              <w:pStyle w:val="10"/>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pStyle w:val="10"/>
              <w:ind w:left="0" w:leftChars="0" w:firstLine="0" w:firstLineChars="0"/>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运营维护、设备维修</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10"/>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r>
    </w:tbl>
    <w:p>
      <w:pPr>
        <w:pStyle w:val="10"/>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bCs/>
          <w:color w:val="000000"/>
          <w:kern w:val="0"/>
          <w:sz w:val="32"/>
          <w:szCs w:val="32"/>
          <w:lang w:val="en-US" w:eastAsia="zh-CN" w:bidi="ar"/>
        </w:rPr>
      </w:pPr>
    </w:p>
    <w:p>
      <w:pPr>
        <w:pStyle w:val="10"/>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bCs/>
          <w:color w:val="000000"/>
          <w:kern w:val="0"/>
          <w:sz w:val="32"/>
          <w:szCs w:val="32"/>
          <w:lang w:val="en-US" w:eastAsia="zh-CN" w:bidi="ar"/>
        </w:rPr>
      </w:pPr>
    </w:p>
    <w:p>
      <w:pPr>
        <w:pStyle w:val="10"/>
        <w:ind w:left="0" w:leftChars="0" w:firstLine="0" w:firstLineChars="0"/>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val="0"/>
          <w:bCs w:val="0"/>
          <w:color w:val="auto"/>
          <w:sz w:val="32"/>
          <w:szCs w:val="32"/>
          <w:highlight w:val="none"/>
          <w:lang w:val="en-US" w:eastAsia="zh-CN"/>
        </w:rPr>
        <w:t>附件2</w:t>
      </w:r>
      <w:r>
        <w:rPr>
          <w:rFonts w:hint="eastAsia" w:ascii="仿宋_GB2312" w:hAnsi="仿宋_GB2312" w:eastAsia="仿宋_GB2312" w:cs="仿宋_GB2312"/>
          <w:b w:val="0"/>
          <w:bCs w:val="0"/>
          <w:color w:val="000000"/>
          <w:kern w:val="0"/>
          <w:sz w:val="32"/>
          <w:szCs w:val="32"/>
          <w:lang w:val="en-US" w:eastAsia="zh-CN" w:bidi="ar"/>
        </w:rPr>
        <w:t xml:space="preserve"> </w:t>
      </w:r>
    </w:p>
    <w:p>
      <w:pPr>
        <w:pStyle w:val="10"/>
        <w:ind w:left="0" w:leftChars="0" w:firstLine="0" w:firstLineChars="0"/>
        <w:jc w:val="center"/>
        <w:rPr>
          <w:rFonts w:hint="eastAsia" w:ascii="宋体" w:hAnsi="宋体" w:eastAsia="宋体" w:cs="宋体"/>
          <w:b w:val="0"/>
          <w:bCs w:val="0"/>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自主招标和比质比价采购审批流程和要求</w:t>
      </w: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zh-CN" w:eastAsia="zh-CN" w:bidi="ar"/>
        </w:rPr>
      </w:pPr>
      <w:r>
        <w:rPr>
          <w:rFonts w:hint="eastAsia" w:ascii="仿宋_GB2312" w:hAnsi="仿宋_GB2312" w:eastAsia="仿宋_GB2312" w:cs="仿宋_GB2312"/>
          <w:b w:val="0"/>
          <w:bCs w:val="0"/>
          <w:color w:val="000000"/>
          <w:kern w:val="0"/>
          <w:sz w:val="32"/>
          <w:szCs w:val="32"/>
          <w:lang w:val="en-US" w:eastAsia="zh-CN" w:bidi="ar"/>
        </w:rPr>
        <w:t>提出邀请（询比价、单一谈判）申请报告及其它招标前调研资料→所在车间部门负责人签字并加盖公章→分管领导签字→经营领导签字→董事长/总经理签批→经理办公会→经营、工程人员办理（或采购部门）→经管物资部。</w:t>
      </w:r>
      <w:r>
        <w:rPr>
          <w:rFonts w:hint="eastAsia" w:ascii="仿宋_GB2312" w:hAnsi="仿宋_GB2312" w:eastAsia="仿宋_GB2312" w:cs="仿宋_GB2312"/>
          <w:b w:val="0"/>
          <w:bCs w:val="0"/>
          <w:color w:val="000000"/>
          <w:kern w:val="0"/>
          <w:sz w:val="32"/>
          <w:szCs w:val="32"/>
          <w:lang w:val="zh-CN" w:eastAsia="zh-CN" w:bidi="ar"/>
        </w:rPr>
        <w:t>具体</w:t>
      </w:r>
      <w:r>
        <w:rPr>
          <w:rFonts w:hint="eastAsia" w:ascii="仿宋_GB2312" w:hAnsi="仿宋_GB2312" w:eastAsia="仿宋_GB2312" w:cs="仿宋_GB2312"/>
          <w:b w:val="0"/>
          <w:bCs w:val="0"/>
          <w:color w:val="000000"/>
          <w:kern w:val="0"/>
          <w:sz w:val="32"/>
          <w:szCs w:val="32"/>
          <w:lang w:val="en-US" w:eastAsia="zh-CN" w:bidi="ar"/>
        </w:rPr>
        <w:t>要求</w:t>
      </w:r>
      <w:r>
        <w:rPr>
          <w:rFonts w:hint="eastAsia" w:ascii="仿宋_GB2312" w:hAnsi="仿宋_GB2312" w:eastAsia="仿宋_GB2312" w:cs="仿宋_GB2312"/>
          <w:b w:val="0"/>
          <w:bCs w:val="0"/>
          <w:color w:val="000000"/>
          <w:kern w:val="0"/>
          <w:sz w:val="32"/>
          <w:szCs w:val="32"/>
          <w:lang w:val="zh-CN" w:eastAsia="zh-CN" w:bidi="ar"/>
        </w:rPr>
        <w:t>如下</w:t>
      </w:r>
      <w:r>
        <w:rPr>
          <w:rFonts w:hint="eastAsia" w:ascii="仿宋_GB2312" w:hAnsi="仿宋_GB2312" w:eastAsia="仿宋_GB2312" w:cs="仿宋_GB2312"/>
          <w:b w:val="0"/>
          <w:bCs w:val="0"/>
          <w:color w:val="000000"/>
          <w:kern w:val="0"/>
          <w:sz w:val="32"/>
          <w:szCs w:val="32"/>
          <w:lang w:val="en-US" w:eastAsia="zh-CN" w:bidi="ar"/>
        </w:rPr>
        <w:t>:</w:t>
      </w: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1.结合集团公司下达的年度工程计划及公司物资采购等事项，各对口单位根据安全生产实际需要提出招标申请，招标申请书要单位负责人和分管领导审核签字。</w:t>
      </w: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分管领导签字审核后的技术规格书（基础设计、技术标准、设计图纸、工作量、工期，以及物资具体规格型号等要求达到的效果或目的、投标单位的资质等）纸质版和电子版，如不附技术规格书的，上述内容须在立项报告中注明。</w:t>
      </w: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申请部门可提供推荐报告，报告内容主要包括推荐单位及推荐人，被推荐单位名称（三家及以上）、联系人及电话，推荐理由，推荐报告由推荐人签字、推荐单位盖章、分管领导签字后连同招标立项报告及技术规格书一并交经管物资部。</w:t>
      </w: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经管物资部及经营、工程人员接到招标申请及相关附件后，须在报告中明确该项目是否为年度工程计划内容及计划金额；如非计划内工程项目，要明确是否可申请增补计划，并形成增补计划报告上报集团公司相关部门，待集团批复文件下达后连同招标立项报告、附件实施招投标；工程施工类招投标项目，工程施工管理人员组织施工设计图纸审查，工程管理人员按审核签字的图纸编制预算等，然后实施招投标。</w:t>
      </w: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zh-CN" w:eastAsia="zh-CN" w:bidi="ar"/>
        </w:rPr>
      </w:pPr>
      <w:r>
        <w:rPr>
          <w:rFonts w:hint="eastAsia" w:ascii="仿宋_GB2312" w:hAnsi="仿宋_GB2312" w:eastAsia="仿宋_GB2312" w:cs="仿宋_GB2312"/>
          <w:b w:val="0"/>
          <w:bCs w:val="0"/>
          <w:color w:val="000000"/>
          <w:kern w:val="0"/>
          <w:sz w:val="32"/>
          <w:szCs w:val="32"/>
          <w:lang w:val="en-US" w:eastAsia="zh-CN" w:bidi="ar"/>
        </w:rPr>
        <w:t>5.西北能化</w:t>
      </w:r>
      <w:r>
        <w:rPr>
          <w:rFonts w:hint="eastAsia" w:ascii="仿宋_GB2312" w:hAnsi="仿宋_GB2312" w:eastAsia="仿宋_GB2312" w:cs="仿宋_GB2312"/>
          <w:b w:val="0"/>
          <w:bCs w:val="0"/>
          <w:color w:val="000000"/>
          <w:kern w:val="0"/>
          <w:sz w:val="32"/>
          <w:szCs w:val="32"/>
          <w:lang w:val="zh-CN" w:eastAsia="zh-CN" w:bidi="ar"/>
        </w:rPr>
        <w:t>公司</w:t>
      </w:r>
      <w:r>
        <w:rPr>
          <w:rFonts w:hint="eastAsia" w:ascii="仿宋_GB2312" w:hAnsi="仿宋_GB2312" w:eastAsia="仿宋_GB2312" w:cs="仿宋_GB2312"/>
          <w:b w:val="0"/>
          <w:bCs w:val="0"/>
          <w:color w:val="000000"/>
          <w:kern w:val="0"/>
          <w:sz w:val="32"/>
          <w:szCs w:val="32"/>
          <w:lang w:val="en-US" w:eastAsia="zh-CN" w:bidi="ar"/>
        </w:rPr>
        <w:t>自主</w:t>
      </w:r>
      <w:r>
        <w:rPr>
          <w:rFonts w:hint="eastAsia" w:ascii="仿宋_GB2312" w:hAnsi="仿宋_GB2312" w:eastAsia="仿宋_GB2312" w:cs="仿宋_GB2312"/>
          <w:b w:val="0"/>
          <w:bCs w:val="0"/>
          <w:color w:val="000000"/>
          <w:kern w:val="0"/>
          <w:sz w:val="32"/>
          <w:szCs w:val="32"/>
          <w:lang w:val="zh-CN" w:eastAsia="zh-CN" w:bidi="ar"/>
        </w:rPr>
        <w:t>招标、</w:t>
      </w:r>
      <w:r>
        <w:rPr>
          <w:rFonts w:hint="eastAsia" w:ascii="仿宋_GB2312" w:hAnsi="仿宋_GB2312" w:eastAsia="仿宋_GB2312" w:cs="仿宋_GB2312"/>
          <w:b w:val="0"/>
          <w:bCs w:val="0"/>
          <w:color w:val="000000"/>
          <w:kern w:val="0"/>
          <w:sz w:val="32"/>
          <w:szCs w:val="32"/>
          <w:lang w:val="en-US" w:eastAsia="zh-CN" w:bidi="ar"/>
        </w:rPr>
        <w:t>比质比价</w:t>
      </w:r>
      <w:r>
        <w:rPr>
          <w:rFonts w:hint="eastAsia" w:ascii="仿宋_GB2312" w:hAnsi="仿宋_GB2312" w:eastAsia="仿宋_GB2312" w:cs="仿宋_GB2312"/>
          <w:b w:val="0"/>
          <w:bCs w:val="0"/>
          <w:color w:val="000000"/>
          <w:kern w:val="0"/>
          <w:sz w:val="32"/>
          <w:szCs w:val="32"/>
          <w:lang w:val="zh-CN" w:eastAsia="zh-CN" w:bidi="ar"/>
        </w:rPr>
        <w:t>范围内的项目，如因有效投标单位低于三家等特殊情形无法实施招标、竞争性谈判，且生产急需的，经招投标领导小组</w:t>
      </w:r>
      <w:r>
        <w:rPr>
          <w:rFonts w:hint="eastAsia" w:ascii="仿宋_GB2312" w:hAnsi="仿宋_GB2312" w:eastAsia="仿宋_GB2312" w:cs="仿宋_GB2312"/>
          <w:b w:val="0"/>
          <w:bCs w:val="0"/>
          <w:color w:val="000000"/>
          <w:kern w:val="0"/>
          <w:sz w:val="32"/>
          <w:szCs w:val="32"/>
          <w:lang w:val="en-US" w:eastAsia="zh-CN" w:bidi="ar"/>
        </w:rPr>
        <w:t>或经理办公会</w:t>
      </w:r>
      <w:r>
        <w:rPr>
          <w:rFonts w:hint="eastAsia" w:ascii="仿宋_GB2312" w:hAnsi="仿宋_GB2312" w:eastAsia="仿宋_GB2312" w:cs="仿宋_GB2312"/>
          <w:b w:val="0"/>
          <w:bCs w:val="0"/>
          <w:color w:val="000000"/>
          <w:kern w:val="0"/>
          <w:sz w:val="32"/>
          <w:szCs w:val="32"/>
          <w:lang w:val="zh-CN" w:eastAsia="zh-CN" w:bidi="ar"/>
        </w:rPr>
        <w:t>研究同意并共同签字确认后，可采取单一商务谈判方式进行。</w:t>
      </w: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10"/>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10"/>
        <w:ind w:left="0" w:leftChars="0" w:firstLine="0" w:firstLineChars="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附件3</w:t>
      </w:r>
    </w:p>
    <w:p>
      <w:pPr>
        <w:pStyle w:val="10"/>
        <w:keepNext w:val="0"/>
        <w:keepLines w:val="0"/>
        <w:pageBreakBefore w:val="0"/>
        <w:kinsoku/>
        <w:wordWrap/>
        <w:overflowPunct/>
        <w:topLinePunct w:val="0"/>
        <w:bidi w:val="0"/>
        <w:spacing w:line="560" w:lineRule="exact"/>
        <w:textAlignment w:val="auto"/>
        <w:rPr>
          <w:rFonts w:hint="eastAsia" w:ascii="宋体" w:hAnsi="宋体" w:eastAsia="宋体" w:cs="宋体"/>
          <w:b w:val="0"/>
          <w:bCs w:val="0"/>
          <w:color w:val="000000"/>
          <w:kern w:val="0"/>
          <w:sz w:val="44"/>
          <w:szCs w:val="44"/>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             </w:t>
      </w:r>
      <w:r>
        <w:rPr>
          <w:rFonts w:hint="eastAsia" w:ascii="宋体" w:hAnsi="宋体" w:eastAsia="宋体" w:cs="宋体"/>
          <w:b w:val="0"/>
          <w:bCs w:val="0"/>
          <w:color w:val="000000"/>
          <w:kern w:val="0"/>
          <w:sz w:val="44"/>
          <w:szCs w:val="44"/>
          <w:lang w:val="en-US" w:eastAsia="zh-CN" w:bidi="ar"/>
        </w:rPr>
        <w:t xml:space="preserve"> 采购方式一览表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采购项目</w:t>
            </w:r>
          </w:p>
        </w:tc>
        <w:tc>
          <w:tcPr>
            <w:tcW w:w="4530" w:type="dxa"/>
            <w:gridSpan w:val="2"/>
            <w:noWrap w:val="0"/>
            <w:vAlign w:val="top"/>
          </w:tcPr>
          <w:p>
            <w:pPr>
              <w:pStyle w:val="10"/>
              <w:keepNext w:val="0"/>
              <w:keepLines w:val="0"/>
              <w:pageBreakBefore w:val="0"/>
              <w:kinsoku/>
              <w:wordWrap/>
              <w:overflowPunct/>
              <w:topLinePunct w:val="0"/>
              <w:bidi w:val="0"/>
              <w:spacing w:line="560" w:lineRule="exact"/>
              <w:ind w:firstLine="1600" w:firstLineChars="5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采购方式</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65" w:type="dxa"/>
            <w:vMerge w:val="restart"/>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依法必须招标项目</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原则</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公开招标</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65" w:type="dxa"/>
            <w:vMerge w:val="continue"/>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vMerge w:val="restart"/>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特殊情形</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邀请招标</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265" w:type="dxa"/>
            <w:vMerge w:val="continue"/>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vMerge w:val="continue"/>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谈判</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65" w:type="dxa"/>
            <w:vMerge w:val="restart"/>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企业自愿招标项目（集团）</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原则</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公开招标</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265" w:type="dxa"/>
            <w:vMerge w:val="continue"/>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vMerge w:val="restart"/>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特殊情形</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邀请招标</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265" w:type="dxa"/>
            <w:vMerge w:val="continue"/>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vMerge w:val="continue"/>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谈判</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265" w:type="dxa"/>
            <w:vMerge w:val="continue"/>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vMerge w:val="continue"/>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noWrap w:val="0"/>
            <w:vAlign w:val="top"/>
          </w:tcPr>
          <w:p>
            <w:pPr>
              <w:pStyle w:val="10"/>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非招标采购方式</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自主采购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2265" w:type="dxa"/>
            <w:vMerge w:val="restart"/>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未达到招标规模标准的采购项目</w:t>
            </w:r>
          </w:p>
        </w:tc>
        <w:tc>
          <w:tcPr>
            <w:tcW w:w="2265" w:type="dxa"/>
            <w:vMerge w:val="restart"/>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noWrap w:val="0"/>
            <w:vAlign w:val="top"/>
          </w:tcPr>
          <w:p>
            <w:pPr>
              <w:pStyle w:val="10"/>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自主组织招标</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265" w:type="dxa"/>
            <w:vMerge w:val="continue"/>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vMerge w:val="continue"/>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非招标采购方式：询比价、谈判、直接采购</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自主采购</w:t>
            </w:r>
          </w:p>
        </w:tc>
      </w:tr>
    </w:tbl>
    <w:p>
      <w:pPr>
        <w:pStyle w:val="10"/>
        <w:ind w:left="0" w:leftChars="0" w:firstLine="0" w:firstLineChars="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附件4</w:t>
      </w:r>
    </w:p>
    <w:p>
      <w:pPr>
        <w:pStyle w:val="10"/>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宋体" w:hAnsi="宋体" w:eastAsia="宋体" w:cs="宋体"/>
          <w:b w:val="0"/>
          <w:bCs w:val="0"/>
          <w:color w:val="000000"/>
          <w:kern w:val="0"/>
          <w:sz w:val="44"/>
          <w:szCs w:val="44"/>
          <w:lang w:val="en-US" w:eastAsia="zh-CN" w:bidi="ar"/>
        </w:rPr>
      </w:pPr>
      <w:r>
        <w:rPr>
          <w:rFonts w:hint="eastAsia" w:ascii="宋体" w:hAnsi="宋体" w:eastAsia="宋体" w:cs="宋体"/>
          <w:b w:val="0"/>
          <w:bCs w:val="0"/>
          <w:color w:val="000000"/>
          <w:kern w:val="0"/>
          <w:sz w:val="44"/>
          <w:szCs w:val="44"/>
          <w:lang w:val="en-US" w:eastAsia="zh-CN" w:bidi="ar"/>
        </w:rPr>
        <w:t>依法必须招标项目采购方式变更审批流程</w:t>
      </w: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填报日期：</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186"/>
        <w:gridCol w:w="20"/>
        <w:gridCol w:w="5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申报单位</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gridSpan w:val="3"/>
            <w:noWrap w:val="0"/>
            <w:vAlign w:val="top"/>
          </w:tcPr>
          <w:p>
            <w:pPr>
              <w:pStyle w:val="10"/>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计划类型</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项目名称</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gridSpan w:val="3"/>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计划或预算金额（万元）</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原招标方式</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gridSpan w:val="3"/>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现申请变更招标方式</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申请理由</w:t>
            </w:r>
          </w:p>
        </w:tc>
        <w:tc>
          <w:tcPr>
            <w:tcW w:w="6795" w:type="dxa"/>
            <w:gridSpan w:val="5"/>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申请单位意见</w:t>
            </w:r>
          </w:p>
        </w:tc>
        <w:tc>
          <w:tcPr>
            <w:tcW w:w="2265"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申请人：</w:t>
            </w:r>
          </w:p>
        </w:tc>
        <w:tc>
          <w:tcPr>
            <w:tcW w:w="2186" w:type="dxa"/>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部门领导签字</w:t>
            </w:r>
          </w:p>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并盖章：</w:t>
            </w:r>
          </w:p>
        </w:tc>
        <w:tc>
          <w:tcPr>
            <w:tcW w:w="2344" w:type="dxa"/>
            <w:gridSpan w:val="3"/>
            <w:noWrap w:val="0"/>
            <w:vAlign w:val="top"/>
          </w:tcPr>
          <w:p>
            <w:pPr>
              <w:pStyle w:val="10"/>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分管领导意见：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2265" w:type="dxa"/>
            <w:noWrap w:val="0"/>
            <w:vAlign w:val="top"/>
          </w:tcPr>
          <w:p>
            <w:pPr>
              <w:pStyle w:val="10"/>
              <w:numPr>
                <w:ilvl w:val="0"/>
                <w:numId w:val="0"/>
              </w:numPr>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经管物资部审核意见</w:t>
            </w:r>
          </w:p>
        </w:tc>
        <w:tc>
          <w:tcPr>
            <w:tcW w:w="2265" w:type="dxa"/>
            <w:noWrap w:val="0"/>
            <w:vAlign w:val="top"/>
          </w:tcPr>
          <w:p>
            <w:pPr>
              <w:pStyle w:val="10"/>
              <w:numPr>
                <w:ilvl w:val="0"/>
                <w:numId w:val="0"/>
              </w:numPr>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招标办：</w:t>
            </w:r>
          </w:p>
        </w:tc>
        <w:tc>
          <w:tcPr>
            <w:tcW w:w="2206" w:type="dxa"/>
            <w:gridSpan w:val="2"/>
            <w:noWrap w:val="0"/>
            <w:vAlign w:val="top"/>
          </w:tcPr>
          <w:p>
            <w:pPr>
              <w:pStyle w:val="10"/>
              <w:numPr>
                <w:ilvl w:val="0"/>
                <w:numId w:val="0"/>
              </w:numPr>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部门领导签字并盖章：</w:t>
            </w:r>
          </w:p>
        </w:tc>
        <w:tc>
          <w:tcPr>
            <w:tcW w:w="2324" w:type="dxa"/>
            <w:gridSpan w:val="2"/>
            <w:noWrap w:val="0"/>
            <w:vAlign w:val="top"/>
          </w:tcPr>
          <w:p>
            <w:pPr>
              <w:pStyle w:val="10"/>
              <w:numPr>
                <w:ilvl w:val="0"/>
                <w:numId w:val="0"/>
              </w:numPr>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分管领导意见：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2265" w:type="dxa"/>
            <w:noWrap w:val="0"/>
            <w:vAlign w:val="top"/>
          </w:tcPr>
          <w:p>
            <w:pPr>
              <w:pStyle w:val="10"/>
              <w:numPr>
                <w:ilvl w:val="0"/>
                <w:numId w:val="0"/>
              </w:numPr>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招标领导小组组长审批</w:t>
            </w:r>
          </w:p>
        </w:tc>
        <w:tc>
          <w:tcPr>
            <w:tcW w:w="6795" w:type="dxa"/>
            <w:gridSpan w:val="5"/>
            <w:noWrap w:val="0"/>
            <w:vAlign w:val="top"/>
          </w:tcPr>
          <w:p>
            <w:pPr>
              <w:pStyle w:val="10"/>
              <w:numPr>
                <w:ilvl w:val="0"/>
                <w:numId w:val="0"/>
              </w:numPr>
              <w:rPr>
                <w:rFonts w:hint="eastAsia" w:ascii="仿宋_GB2312" w:hAnsi="仿宋_GB2312" w:eastAsia="仿宋_GB2312" w:cs="仿宋_GB2312"/>
                <w:b w:val="0"/>
                <w:bCs w:val="0"/>
                <w:color w:val="auto"/>
                <w:sz w:val="32"/>
                <w:szCs w:val="32"/>
                <w:highlight w:val="none"/>
                <w:vertAlign w:val="baseline"/>
                <w:lang w:val="en-US" w:eastAsia="zh-CN"/>
              </w:rPr>
            </w:pPr>
          </w:p>
        </w:tc>
      </w:tr>
    </w:tbl>
    <w:p>
      <w:pPr>
        <w:pStyle w:val="10"/>
        <w:ind w:left="0" w:leftChars="0" w:firstLine="0" w:firstLineChars="0"/>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附件5</w:t>
      </w:r>
    </w:p>
    <w:p>
      <w:pPr>
        <w:pStyle w:val="10"/>
        <w:numPr>
          <w:ilvl w:val="0"/>
          <w:numId w:val="0"/>
        </w:num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招标审批表及自主招标评审程序表</w:t>
      </w:r>
    </w:p>
    <w:p>
      <w:pPr>
        <w:pStyle w:val="10"/>
        <w:numPr>
          <w:ilvl w:val="0"/>
          <w:numId w:val="0"/>
        </w:numPr>
        <w:jc w:val="center"/>
        <w:rPr>
          <w:rFonts w:hint="eastAsia" w:ascii="宋体" w:hAnsi="宋体" w:eastAsia="宋体" w:cs="宋体"/>
          <w:b w:val="0"/>
          <w:bCs w:val="0"/>
          <w:color w:val="auto"/>
          <w:sz w:val="44"/>
          <w:szCs w:val="44"/>
          <w:highlight w:val="none"/>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1.技术文件会签审批表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2.招标审批表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3.招标文件会审表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4.评标人员推荐表（公开招标、邀请招标）</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5.评委登记表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6.评标专家抽取表（比价、竞争性谈判）</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7.评标委员会主任推选表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8.评审工作纪律</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9.唱标（一览）表（电子投标可不用此表）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10.评标结果汇总</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11.评标报告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12.中标结果公告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13.中标通知书</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pStyle w:val="4"/>
        <w:rPr>
          <w:rFonts w:hint="eastAsia"/>
          <w:lang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eastAsia="zh-CN"/>
        </w:rPr>
      </w:pPr>
    </w:p>
    <w:p>
      <w:pPr>
        <w:spacing w:line="700" w:lineRule="exact"/>
        <w:jc w:val="center"/>
        <w:rPr>
          <w:rFonts w:hint="eastAsia" w:ascii="黑体" w:hAnsi="黑体" w:eastAsia="黑体" w:cs="黑体"/>
          <w:b/>
          <w:bCs/>
          <w:sz w:val="36"/>
          <w:szCs w:val="36"/>
        </w:rPr>
      </w:pPr>
      <w:r>
        <w:rPr>
          <w:rFonts w:hint="eastAsia" w:ascii="黑体" w:hAnsi="黑体" w:eastAsia="黑体" w:cs="黑体"/>
          <w:b/>
          <w:bCs/>
          <w:sz w:val="36"/>
          <w:szCs w:val="36"/>
        </w:rPr>
        <w:t>西北能化公司技术文件会签审批表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申报部门：                     申报日期： 年    月   日</w:t>
      </w:r>
    </w:p>
    <w:tbl>
      <w:tblPr>
        <w:tblStyle w:val="11"/>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667" w:type="dxa"/>
            <w:noWrap w:val="0"/>
            <w:vAlign w:val="top"/>
          </w:tcPr>
          <w:p>
            <w:pPr>
              <w:ind w:firstLine="560" w:firstLineChars="200"/>
              <w:rPr>
                <w:rFonts w:hint="eastAsia" w:ascii="仿宋" w:hAnsi="仿宋" w:eastAsia="仿宋" w:cs="仿宋"/>
                <w:sz w:val="28"/>
                <w:szCs w:val="28"/>
              </w:rPr>
            </w:pPr>
            <w:r>
              <w:rPr>
                <w:rFonts w:hint="eastAsia" w:ascii="仿宋" w:hAnsi="仿宋" w:eastAsia="仿宋" w:cs="仿宋"/>
                <w:sz w:val="28"/>
                <w:szCs w:val="28"/>
              </w:rPr>
              <w:t>项目名称</w:t>
            </w:r>
          </w:p>
        </w:tc>
        <w:tc>
          <w:tcPr>
            <w:tcW w:w="5892" w:type="dxa"/>
            <w:noWrap w:val="0"/>
            <w:vAlign w:val="top"/>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2667" w:type="dxa"/>
            <w:noWrap w:val="0"/>
            <w:vAlign w:val="top"/>
          </w:tcPr>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pPr>
              <w:rPr>
                <w:rFonts w:hint="eastAsia" w:ascii="仿宋" w:hAnsi="仿宋" w:eastAsia="仿宋" w:cs="仿宋"/>
                <w:sz w:val="28"/>
                <w:szCs w:val="28"/>
              </w:rPr>
            </w:pPr>
          </w:p>
        </w:tc>
        <w:tc>
          <w:tcPr>
            <w:tcW w:w="5892" w:type="dxa"/>
            <w:noWrap w:val="0"/>
            <w:vAlign w:val="top"/>
          </w:tcPr>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266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车间负责人意见</w:t>
            </w:r>
          </w:p>
        </w:tc>
        <w:tc>
          <w:tcPr>
            <w:tcW w:w="5892"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66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部门负责人意见</w:t>
            </w:r>
          </w:p>
        </w:tc>
        <w:tc>
          <w:tcPr>
            <w:tcW w:w="5892"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66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分管领导意见</w:t>
            </w:r>
          </w:p>
        </w:tc>
        <w:tc>
          <w:tcPr>
            <w:tcW w:w="5892" w:type="dxa"/>
            <w:noWrap w:val="0"/>
            <w:vAlign w:val="top"/>
          </w:tcPr>
          <w:p>
            <w:pPr>
              <w:rPr>
                <w:rFonts w:hint="eastAsia" w:ascii="仿宋" w:hAnsi="仿宋" w:eastAsia="仿宋" w:cs="仿宋"/>
                <w:sz w:val="28"/>
                <w:szCs w:val="28"/>
              </w:rPr>
            </w:pPr>
          </w:p>
        </w:tc>
      </w:tr>
    </w:tbl>
    <w:p>
      <w:pPr>
        <w:rPr>
          <w:rFonts w:hint="eastAsia" w:ascii="仿宋" w:hAnsi="仿宋" w:eastAsia="仿宋" w:cs="仿宋"/>
          <w:sz w:val="28"/>
          <w:szCs w:val="28"/>
        </w:rPr>
      </w:pPr>
      <w:r>
        <w:rPr>
          <w:rFonts w:hint="eastAsia" w:ascii="仿宋" w:hAnsi="仿宋" w:eastAsia="仿宋" w:cs="仿宋"/>
          <w:sz w:val="28"/>
          <w:szCs w:val="28"/>
        </w:rPr>
        <w:t>联系人：                      联系电话：</w:t>
      </w:r>
    </w:p>
    <w:p>
      <w:pPr>
        <w:rPr>
          <w:rFonts w:hint="eastAsia" w:ascii="仿宋" w:hAnsi="仿宋" w:eastAsia="仿宋" w:cs="仿宋"/>
          <w:sz w:val="28"/>
          <w:szCs w:val="28"/>
        </w:rPr>
        <w:sectPr>
          <w:footerReference r:id="rId7" w:type="first"/>
          <w:headerReference r:id="rId5" w:type="default"/>
          <w:footerReference r:id="rId6" w:type="default"/>
          <w:pgSz w:w="11906" w:h="16838"/>
          <w:pgMar w:top="2098" w:right="1474" w:bottom="1984" w:left="1588" w:header="851" w:footer="1985" w:gutter="0"/>
          <w:pgNumType w:fmt="numberInDash"/>
          <w:cols w:space="720" w:num="1"/>
          <w:docGrid w:type="lines" w:linePitch="312" w:charSpace="0"/>
        </w:sectPr>
      </w:pPr>
    </w:p>
    <w:p>
      <w:pPr>
        <w:spacing w:line="520" w:lineRule="exact"/>
        <w:jc w:val="both"/>
        <w:rPr>
          <w:rFonts w:hint="default" w:ascii="仿宋" w:hAnsi="仿宋" w:eastAsia="仿宋" w:cs="仿宋"/>
          <w:b/>
          <w:bCs/>
          <w:sz w:val="28"/>
          <w:szCs w:val="28"/>
          <w:lang w:val="en-US" w:eastAsia="zh-CN"/>
        </w:rPr>
      </w:pPr>
    </w:p>
    <w:p>
      <w:pPr>
        <w:spacing w:line="700" w:lineRule="exact"/>
        <w:jc w:val="center"/>
        <w:rPr>
          <w:rFonts w:hint="eastAsia" w:ascii="黑体" w:hAnsi="黑体" w:eastAsia="黑体" w:cs="黑体"/>
          <w:b/>
          <w:bCs/>
          <w:sz w:val="36"/>
          <w:szCs w:val="36"/>
        </w:rPr>
      </w:pPr>
      <w:r>
        <w:rPr>
          <w:rFonts w:hint="eastAsia" w:ascii="黑体" w:hAnsi="黑体" w:eastAsia="黑体" w:cs="黑体"/>
          <w:b/>
          <w:bCs/>
          <w:sz w:val="36"/>
          <w:szCs w:val="36"/>
        </w:rPr>
        <w:t>西北能化公司招标审批表</w:t>
      </w:r>
    </w:p>
    <w:p>
      <w:pPr>
        <w:rPr>
          <w:rFonts w:hint="eastAsia" w:ascii="仿宋" w:hAnsi="仿宋" w:eastAsia="仿宋" w:cs="仿宋"/>
          <w:b/>
          <w:bCs/>
          <w:sz w:val="28"/>
          <w:szCs w:val="28"/>
        </w:rPr>
      </w:pPr>
    </w:p>
    <w:p>
      <w:pPr>
        <w:rPr>
          <w:rFonts w:hint="eastAsia" w:ascii="仿宋" w:hAnsi="仿宋" w:eastAsia="仿宋" w:cs="仿宋"/>
          <w:sz w:val="28"/>
          <w:szCs w:val="28"/>
        </w:rPr>
      </w:pPr>
      <w:r>
        <w:rPr>
          <w:rFonts w:hint="eastAsia" w:ascii="仿宋" w:hAnsi="仿宋" w:eastAsia="仿宋" w:cs="仿宋"/>
          <w:sz w:val="28"/>
          <w:szCs w:val="28"/>
        </w:rPr>
        <w:t>申报部门：                     申报日期： 年    月   日</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61" w:type="dxa"/>
            <w:noWrap w:val="0"/>
            <w:vAlign w:val="top"/>
          </w:tcPr>
          <w:p>
            <w:pPr>
              <w:ind w:firstLine="280" w:firstLineChars="100"/>
              <w:rPr>
                <w:rFonts w:hint="eastAsia" w:ascii="仿宋" w:hAnsi="仿宋" w:eastAsia="仿宋" w:cs="仿宋"/>
                <w:sz w:val="28"/>
                <w:szCs w:val="28"/>
              </w:rPr>
            </w:pPr>
            <w:r>
              <w:rPr>
                <w:rFonts w:hint="eastAsia" w:ascii="仿宋" w:hAnsi="仿宋" w:eastAsia="仿宋" w:cs="仿宋"/>
                <w:sz w:val="28"/>
                <w:szCs w:val="28"/>
              </w:rPr>
              <w:t>项目名称</w:t>
            </w:r>
          </w:p>
        </w:tc>
        <w:tc>
          <w:tcPr>
            <w:tcW w:w="6061" w:type="dxa"/>
            <w:noWrap w:val="0"/>
            <w:vAlign w:val="top"/>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61" w:type="dxa"/>
            <w:noWrap w:val="0"/>
            <w:vAlign w:val="top"/>
          </w:tcPr>
          <w:p>
            <w:pPr>
              <w:ind w:firstLine="280" w:firstLineChars="100"/>
              <w:rPr>
                <w:rFonts w:hint="eastAsia" w:ascii="仿宋" w:hAnsi="仿宋" w:eastAsia="仿宋" w:cs="仿宋"/>
                <w:sz w:val="28"/>
                <w:szCs w:val="28"/>
              </w:rPr>
            </w:pPr>
            <w:r>
              <w:rPr>
                <w:rFonts w:hint="eastAsia" w:ascii="仿宋" w:hAnsi="仿宋" w:eastAsia="仿宋" w:cs="仿宋"/>
                <w:sz w:val="28"/>
                <w:szCs w:val="28"/>
              </w:rPr>
              <w:t>批复文件</w:t>
            </w:r>
          </w:p>
        </w:tc>
        <w:tc>
          <w:tcPr>
            <w:tcW w:w="6061"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61" w:type="dxa"/>
            <w:noWrap w:val="0"/>
            <w:vAlign w:val="top"/>
          </w:tcPr>
          <w:p>
            <w:pPr>
              <w:rPr>
                <w:rFonts w:hint="eastAsia" w:ascii="仿宋" w:hAnsi="仿宋" w:eastAsia="仿宋" w:cs="仿宋"/>
                <w:sz w:val="28"/>
                <w:szCs w:val="28"/>
              </w:rPr>
            </w:pPr>
          </w:p>
          <w:p>
            <w:pPr>
              <w:ind w:firstLine="280" w:firstLineChars="100"/>
              <w:rPr>
                <w:rFonts w:hint="eastAsia" w:ascii="仿宋" w:hAnsi="仿宋" w:eastAsia="仿宋" w:cs="仿宋"/>
                <w:sz w:val="28"/>
                <w:szCs w:val="28"/>
              </w:rPr>
            </w:pPr>
            <w:r>
              <w:rPr>
                <w:rFonts w:hint="eastAsia" w:ascii="仿宋" w:hAnsi="仿宋" w:eastAsia="仿宋" w:cs="仿宋"/>
                <w:sz w:val="28"/>
                <w:szCs w:val="28"/>
              </w:rPr>
              <w:t>项目概况</w:t>
            </w:r>
          </w:p>
          <w:p>
            <w:pPr>
              <w:rPr>
                <w:rFonts w:hint="eastAsia" w:ascii="仿宋" w:hAnsi="仿宋" w:eastAsia="仿宋" w:cs="仿宋"/>
                <w:sz w:val="28"/>
                <w:szCs w:val="28"/>
              </w:rPr>
            </w:pPr>
          </w:p>
        </w:tc>
        <w:tc>
          <w:tcPr>
            <w:tcW w:w="6061"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461"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现申请招标采购提供的资料</w:t>
            </w:r>
          </w:p>
        </w:tc>
        <w:tc>
          <w:tcPr>
            <w:tcW w:w="6061"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46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申报部门意见</w:t>
            </w:r>
          </w:p>
        </w:tc>
        <w:tc>
          <w:tcPr>
            <w:tcW w:w="6061"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46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经管部门意见</w:t>
            </w:r>
          </w:p>
        </w:tc>
        <w:tc>
          <w:tcPr>
            <w:tcW w:w="6061"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46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分管领导意见</w:t>
            </w:r>
          </w:p>
        </w:tc>
        <w:tc>
          <w:tcPr>
            <w:tcW w:w="6061"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46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经营副总意见</w:t>
            </w:r>
          </w:p>
        </w:tc>
        <w:tc>
          <w:tcPr>
            <w:tcW w:w="6061"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46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总经理</w:t>
            </w:r>
            <w:r>
              <w:rPr>
                <w:rFonts w:hint="eastAsia" w:ascii="仿宋" w:hAnsi="仿宋" w:eastAsia="仿宋" w:cs="仿宋"/>
                <w:sz w:val="28"/>
                <w:szCs w:val="28"/>
                <w:lang w:val="en-US" w:eastAsia="zh-CN"/>
              </w:rPr>
              <w:t>/</w:t>
            </w:r>
            <w:r>
              <w:rPr>
                <w:rFonts w:hint="eastAsia" w:ascii="仿宋" w:hAnsi="仿宋" w:eastAsia="仿宋" w:cs="仿宋"/>
                <w:sz w:val="28"/>
                <w:szCs w:val="28"/>
              </w:rPr>
              <w:t>执行董事意见</w:t>
            </w:r>
          </w:p>
        </w:tc>
        <w:tc>
          <w:tcPr>
            <w:tcW w:w="6061" w:type="dxa"/>
            <w:noWrap w:val="0"/>
            <w:vAlign w:val="top"/>
          </w:tcPr>
          <w:p>
            <w:pPr>
              <w:rPr>
                <w:rFonts w:hint="eastAsia" w:ascii="仿宋" w:hAnsi="仿宋" w:eastAsia="仿宋" w:cs="仿宋"/>
                <w:sz w:val="28"/>
                <w:szCs w:val="28"/>
              </w:rPr>
            </w:pPr>
          </w:p>
        </w:tc>
      </w:tr>
    </w:tbl>
    <w:p>
      <w:pPr>
        <w:ind w:firstLine="420" w:firstLineChars="150"/>
        <w:rPr>
          <w:rFonts w:hint="default" w:ascii="仿宋" w:hAnsi="仿宋" w:eastAsia="仿宋" w:cs="仿宋"/>
          <w:b/>
          <w:bCs/>
          <w:color w:val="000000"/>
          <w:kern w:val="0"/>
          <w:sz w:val="28"/>
          <w:szCs w:val="28"/>
          <w:lang w:val="en-US" w:eastAsia="zh-CN" w:bidi="ar"/>
        </w:rPr>
      </w:pPr>
      <w:r>
        <w:rPr>
          <w:rFonts w:hint="eastAsia" w:ascii="仿宋" w:hAnsi="仿宋" w:eastAsia="仿宋" w:cs="仿宋"/>
          <w:sz w:val="28"/>
          <w:szCs w:val="28"/>
        </w:rPr>
        <w:t>联系人：                 联系电话：</w:t>
      </w:r>
    </w:p>
    <w:p>
      <w:pPr>
        <w:keepNext w:val="0"/>
        <w:keepLines w:val="0"/>
        <w:pageBreakBefore w:val="0"/>
        <w:kinsoku/>
        <w:wordWrap/>
        <w:overflowPunct/>
        <w:topLinePunct w:val="0"/>
        <w:autoSpaceDE/>
        <w:autoSpaceDN/>
        <w:bidi w:val="0"/>
        <w:adjustRightInd/>
        <w:snapToGrid/>
        <w:spacing w:line="560" w:lineRule="exact"/>
        <w:ind w:firstLine="562" w:firstLineChars="200"/>
        <w:jc w:val="center"/>
        <w:textAlignment w:val="auto"/>
        <w:rPr>
          <w:rFonts w:hint="eastAsia" w:ascii="仿宋" w:hAnsi="仿宋" w:eastAsia="仿宋" w:cs="仿宋"/>
          <w:b/>
          <w:bCs/>
          <w:color w:val="000000"/>
          <w:kern w:val="0"/>
          <w:sz w:val="28"/>
          <w:szCs w:val="28"/>
          <w:lang w:val="en-US" w:eastAsia="zh-CN" w:bidi="ar"/>
        </w:rPr>
      </w:pPr>
    </w:p>
    <w:p>
      <w:pPr>
        <w:pStyle w:val="2"/>
        <w:ind w:left="0" w:leftChars="0" w:firstLine="0" w:firstLineChars="0"/>
        <w:jc w:val="center"/>
        <w:rPr>
          <w:rFonts w:hint="eastAsia"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招标文件会审表</w:t>
      </w:r>
    </w:p>
    <w:p>
      <w:pPr>
        <w:pStyle w:val="4"/>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招标编号：                                     日期：</w:t>
      </w:r>
    </w:p>
    <w:tbl>
      <w:tblPr>
        <w:tblStyle w:val="11"/>
        <w:tblW w:w="87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44"/>
        <w:gridCol w:w="2544"/>
        <w:gridCol w:w="2125"/>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15"/>
                <w:lang w:val="en-US" w:eastAsia="zh-CN" w:bidi="ar"/>
              </w:rPr>
              <w:t>申报部门（车间)</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15"/>
                <w:lang w:val="en-US" w:eastAsia="zh-CN" w:bidi="ar"/>
              </w:rPr>
              <w:t>主持人</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地点</w:t>
            </w:r>
          </w:p>
        </w:tc>
        <w:tc>
          <w:tcPr>
            <w:tcW w:w="6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标书项目</w:t>
            </w:r>
          </w:p>
        </w:tc>
        <w:tc>
          <w:tcPr>
            <w:tcW w:w="6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876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使用单位意见：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876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会审部门意见：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876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会审部门意见：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876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会审部门意见：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876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会审部门意见：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876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会审部门意见：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876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会审部门意见：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签字：</w:t>
            </w:r>
          </w:p>
        </w:tc>
      </w:tr>
    </w:tbl>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baseline"/>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备注：请参会者保证本人所列属实且确为本人签到，若出现代签情况本人需承担相应责任</w:t>
      </w:r>
    </w:p>
    <w:p>
      <w:pPr>
        <w:rPr>
          <w:rFonts w:hint="eastAsia"/>
          <w:lang w:val="en-US" w:eastAsia="zh-CN"/>
        </w:rPr>
      </w:pPr>
    </w:p>
    <w:p>
      <w:pPr>
        <w:pStyle w:val="2"/>
        <w:ind w:left="0" w:leftChars="0" w:firstLine="0" w:firstLineChars="0"/>
        <w:jc w:val="center"/>
        <w:rPr>
          <w:rFonts w:hint="eastAsia"/>
          <w:lang w:val="en-US" w:eastAsia="zh-CN"/>
        </w:rPr>
      </w:pPr>
      <w:r>
        <w:rPr>
          <w:rFonts w:hint="eastAsia" w:ascii="黑体" w:hAnsi="黑体" w:eastAsia="黑体" w:cs="黑体"/>
          <w:b/>
          <w:bCs/>
          <w:color w:val="000000"/>
          <w:kern w:val="0"/>
          <w:sz w:val="36"/>
          <w:szCs w:val="36"/>
          <w:lang w:val="en-US" w:eastAsia="zh-CN" w:bidi="ar"/>
        </w:rPr>
        <w:t>评标人员推荐表</w:t>
      </w:r>
    </w:p>
    <w:tbl>
      <w:tblPr>
        <w:tblStyle w:val="11"/>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4"/>
        <w:gridCol w:w="1788"/>
        <w:gridCol w:w="1644"/>
        <w:gridCol w:w="1365"/>
        <w:gridCol w:w="2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8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开标地点</w:t>
            </w:r>
          </w:p>
        </w:tc>
        <w:tc>
          <w:tcPr>
            <w:tcW w:w="34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开标时间</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推荐评委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w:t>
            </w:r>
            <w:r>
              <w:rPr>
                <w:rStyle w:val="16"/>
                <w:rFonts w:eastAsia="宋体"/>
                <w:lang w:val="en-US" w:eastAsia="zh-CN" w:bidi="ar"/>
              </w:rPr>
              <w:t xml:space="preserve">  </w:t>
            </w:r>
            <w:r>
              <w:rPr>
                <w:rStyle w:val="17"/>
                <w:lang w:val="en-US" w:eastAsia="zh-CN" w:bidi="ar"/>
              </w:rPr>
              <w:t>位</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w:t>
            </w:r>
            <w:r>
              <w:rPr>
                <w:rStyle w:val="16"/>
                <w:rFonts w:eastAsia="宋体"/>
                <w:lang w:val="en-US" w:eastAsia="zh-CN" w:bidi="ar"/>
              </w:rPr>
              <w:t xml:space="preserve"> </w:t>
            </w:r>
            <w:r>
              <w:rPr>
                <w:rStyle w:val="17"/>
                <w:lang w:val="en-US" w:eastAsia="zh-CN" w:bidi="ar"/>
              </w:rPr>
              <w:t>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w:t>
            </w:r>
            <w:r>
              <w:rPr>
                <w:rStyle w:val="16"/>
                <w:rFonts w:eastAsia="宋体"/>
                <w:lang w:val="en-US" w:eastAsia="zh-CN" w:bidi="ar"/>
              </w:rPr>
              <w:t xml:space="preserve">  </w:t>
            </w:r>
            <w:r>
              <w:rPr>
                <w:rStyle w:val="17"/>
                <w:lang w:val="en-US" w:eastAsia="zh-CN" w:bidi="ar"/>
              </w:rPr>
              <w:t>务</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推荐人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bl>
    <w:p>
      <w:pPr>
        <w:pStyle w:val="4"/>
        <w:rPr>
          <w:rFonts w:hint="eastAsia"/>
          <w:lang w:val="en-US" w:eastAsia="zh-CN"/>
        </w:rPr>
      </w:pPr>
      <w:r>
        <w:rPr>
          <w:rFonts w:hint="eastAsia" w:ascii="仿宋" w:hAnsi="仿宋" w:eastAsia="仿宋" w:cs="仿宋"/>
          <w:b/>
          <w:color w:val="auto"/>
          <w:sz w:val="28"/>
          <w:szCs w:val="28"/>
          <w:lang w:val="en-US" w:eastAsia="zh-CN"/>
        </w:rPr>
        <w:t>注：采购方式为：公开招标、邀请招标；</w:t>
      </w:r>
    </w:p>
    <w:p>
      <w:pPr>
        <w:pStyle w:val="2"/>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评 委 登 记 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项目名称：                  开标时间：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项目编号：                  开标地点：</w:t>
      </w:r>
    </w:p>
    <w:tbl>
      <w:tblPr>
        <w:tblStyle w:val="11"/>
        <w:tblW w:w="8876" w:type="dxa"/>
        <w:tblInd w:w="-161" w:type="dxa"/>
        <w:tblLayout w:type="autofit"/>
        <w:tblCellMar>
          <w:top w:w="0" w:type="dxa"/>
          <w:left w:w="0" w:type="dxa"/>
          <w:bottom w:w="0" w:type="dxa"/>
          <w:right w:w="0" w:type="dxa"/>
        </w:tblCellMar>
      </w:tblPr>
      <w:tblGrid>
        <w:gridCol w:w="1267"/>
        <w:gridCol w:w="1375"/>
        <w:gridCol w:w="770"/>
        <w:gridCol w:w="1866"/>
        <w:gridCol w:w="1732"/>
        <w:gridCol w:w="1866"/>
      </w:tblGrid>
      <w:tr>
        <w:tblPrEx>
          <w:tblCellMar>
            <w:top w:w="0" w:type="dxa"/>
            <w:left w:w="0" w:type="dxa"/>
            <w:bottom w:w="0" w:type="dxa"/>
            <w:right w:w="0" w:type="dxa"/>
          </w:tblCellMar>
        </w:tblPrEx>
        <w:trPr>
          <w:trHeight w:val="600"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序号</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姓 名</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性别</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联系电话</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部门（车间）</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职务或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技术职称</w:t>
            </w: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20"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监督人员</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工作人员</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备 注</w:t>
            </w:r>
          </w:p>
        </w:tc>
        <w:tc>
          <w:tcPr>
            <w:tcW w:w="760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字迹请书写认真 、工整、清晰</w:t>
            </w:r>
          </w:p>
        </w:tc>
      </w:tr>
    </w:tbl>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bCs/>
          <w:color w:val="000000"/>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lang w:val="en-US" w:eastAsia="zh-CN" w:bidi="ar"/>
        </w:rPr>
      </w:pPr>
    </w:p>
    <w:p>
      <w:pPr>
        <w:jc w:val="center"/>
        <w:rPr>
          <w:rFonts w:hint="eastAsia" w:ascii="仿宋" w:hAnsi="仿宋" w:eastAsia="仿宋" w:cs="仿宋"/>
          <w:b/>
          <w:color w:val="000000"/>
          <w:sz w:val="28"/>
          <w:szCs w:val="28"/>
        </w:rPr>
      </w:pPr>
      <w:r>
        <w:rPr>
          <w:rFonts w:hint="eastAsia" w:ascii="仿宋" w:hAnsi="仿宋" w:eastAsia="仿宋" w:cs="仿宋"/>
          <w:b/>
          <w:bCs w:val="0"/>
          <w:color w:val="000000"/>
          <w:sz w:val="28"/>
          <w:szCs w:val="28"/>
          <w:u w:val="thick"/>
        </w:rPr>
        <w:t>__</w:t>
      </w:r>
      <w:r>
        <w:rPr>
          <w:rFonts w:hint="eastAsia" w:ascii="仿宋" w:hAnsi="仿宋" w:eastAsia="仿宋" w:cs="仿宋"/>
          <w:b/>
          <w:bCs w:val="0"/>
          <w:color w:val="000000"/>
          <w:sz w:val="28"/>
          <w:szCs w:val="28"/>
          <w:u w:val="thick"/>
          <w:lang w:val="en-US" w:eastAsia="zh-CN"/>
        </w:rPr>
        <w:t xml:space="preserve">   </w:t>
      </w:r>
      <w:r>
        <w:rPr>
          <w:rFonts w:hint="eastAsia" w:ascii="仿宋" w:hAnsi="仿宋" w:eastAsia="仿宋" w:cs="仿宋"/>
          <w:b/>
          <w:bCs w:val="0"/>
          <w:color w:val="000000"/>
          <w:sz w:val="28"/>
          <w:szCs w:val="28"/>
          <w:u w:val="thick"/>
        </w:rPr>
        <w:t>______</w:t>
      </w:r>
      <w:r>
        <w:rPr>
          <w:rFonts w:hint="eastAsia" w:ascii="仿宋" w:hAnsi="仿宋" w:eastAsia="仿宋" w:cs="仿宋"/>
          <w:b/>
          <w:bCs w:val="0"/>
          <w:color w:val="000000"/>
          <w:sz w:val="28"/>
          <w:szCs w:val="28"/>
          <w:u w:val="thick"/>
          <w:lang w:val="en-US" w:eastAsia="zh-CN"/>
        </w:rPr>
        <w:t xml:space="preserve">     </w:t>
      </w:r>
      <w:r>
        <w:rPr>
          <w:rFonts w:hint="eastAsia" w:ascii="仿宋" w:hAnsi="仿宋" w:eastAsia="仿宋" w:cs="仿宋"/>
          <w:b/>
          <w:bCs w:val="0"/>
          <w:color w:val="000000"/>
          <w:sz w:val="28"/>
          <w:szCs w:val="28"/>
          <w:u w:val="thick"/>
        </w:rPr>
        <w:t>_____</w:t>
      </w:r>
      <w:r>
        <w:rPr>
          <w:rFonts w:hint="eastAsia" w:ascii="仿宋" w:hAnsi="仿宋" w:eastAsia="仿宋" w:cs="仿宋"/>
          <w:b/>
          <w:color w:val="000000"/>
          <w:sz w:val="28"/>
          <w:szCs w:val="28"/>
        </w:rPr>
        <w:t>项目评标专家</w:t>
      </w:r>
      <w:r>
        <w:rPr>
          <w:rFonts w:hint="eastAsia" w:ascii="仿宋" w:hAnsi="仿宋" w:eastAsia="仿宋" w:cs="仿宋"/>
          <w:b/>
          <w:color w:val="000000"/>
          <w:sz w:val="28"/>
          <w:szCs w:val="28"/>
          <w:lang w:val="en-US" w:eastAsia="zh-CN"/>
        </w:rPr>
        <w:t>抽取</w:t>
      </w:r>
      <w:r>
        <w:rPr>
          <w:rFonts w:hint="eastAsia" w:ascii="仿宋" w:hAnsi="仿宋" w:eastAsia="仿宋" w:cs="仿宋"/>
          <w:b/>
          <w:color w:val="000000"/>
          <w:sz w:val="28"/>
          <w:szCs w:val="28"/>
        </w:rPr>
        <w:t>表</w:t>
      </w:r>
    </w:p>
    <w:p>
      <w:pPr>
        <w:jc w:val="left"/>
        <w:rPr>
          <w:rFonts w:hint="eastAsia" w:ascii="仿宋" w:hAnsi="仿宋" w:eastAsia="仿宋" w:cs="仿宋"/>
          <w:b/>
          <w:color w:val="000000"/>
          <w:sz w:val="28"/>
          <w:szCs w:val="28"/>
        </w:rPr>
      </w:pPr>
    </w:p>
    <w:p>
      <w:pPr>
        <w:jc w:val="left"/>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评标</w:t>
      </w:r>
      <w:r>
        <w:rPr>
          <w:rFonts w:hint="eastAsia" w:ascii="仿宋" w:hAnsi="仿宋" w:eastAsia="仿宋" w:cs="仿宋"/>
          <w:b/>
          <w:color w:val="000000"/>
          <w:sz w:val="28"/>
          <w:szCs w:val="28"/>
        </w:rPr>
        <w:t>项目名称：</w:t>
      </w:r>
    </w:p>
    <w:p>
      <w:pPr>
        <w:jc w:val="left"/>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招标</w:t>
      </w:r>
      <w:r>
        <w:rPr>
          <w:rFonts w:hint="eastAsia" w:ascii="仿宋" w:hAnsi="仿宋" w:eastAsia="仿宋" w:cs="仿宋"/>
          <w:b/>
          <w:color w:val="000000"/>
          <w:sz w:val="28"/>
          <w:szCs w:val="28"/>
        </w:rPr>
        <w:t>编号：</w:t>
      </w:r>
      <w:r>
        <w:rPr>
          <w:rFonts w:hint="eastAsia" w:ascii="仿宋" w:hAnsi="仿宋" w:eastAsia="仿宋" w:cs="仿宋"/>
          <w:b/>
          <w:color w:val="000000"/>
          <w:sz w:val="28"/>
          <w:szCs w:val="28"/>
          <w:lang w:val="en-US" w:eastAsia="zh-CN"/>
        </w:rPr>
        <w:t xml:space="preserve">                       开标</w:t>
      </w:r>
      <w:r>
        <w:rPr>
          <w:rFonts w:hint="eastAsia" w:ascii="仿宋" w:hAnsi="仿宋" w:eastAsia="仿宋" w:cs="仿宋"/>
          <w:b/>
          <w:color w:val="000000"/>
          <w:sz w:val="28"/>
          <w:szCs w:val="28"/>
        </w:rPr>
        <w:t>时间</w:t>
      </w:r>
      <w:r>
        <w:rPr>
          <w:rFonts w:hint="eastAsia" w:ascii="仿宋" w:hAnsi="仿宋" w:eastAsia="仿宋" w:cs="仿宋"/>
          <w:b/>
          <w:color w:val="000000"/>
          <w:sz w:val="28"/>
          <w:szCs w:val="28"/>
          <w:lang w:eastAsia="zh-CN"/>
        </w:rPr>
        <w:t>：</w:t>
      </w:r>
    </w:p>
    <w:p>
      <w:pPr>
        <w:jc w:val="lef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采购方式：</w:t>
      </w:r>
      <w:r>
        <w:rPr>
          <w:rFonts w:hint="eastAsia" w:ascii="仿宋" w:hAnsi="仿宋" w:eastAsia="仿宋" w:cs="仿宋"/>
          <w:b/>
          <w:color w:val="000000"/>
          <w:sz w:val="28"/>
          <w:szCs w:val="28"/>
          <w:lang w:val="en-US" w:eastAsia="zh-CN"/>
        </w:rPr>
        <w:t xml:space="preserve">                       评标地点</w:t>
      </w:r>
      <w:r>
        <w:rPr>
          <w:rFonts w:hint="eastAsia" w:ascii="仿宋" w:hAnsi="仿宋" w:eastAsia="仿宋" w:cs="仿宋"/>
          <w:b/>
          <w:color w:val="000000"/>
          <w:sz w:val="28"/>
          <w:szCs w:val="28"/>
        </w:rPr>
        <w:t>：</w:t>
      </w:r>
    </w:p>
    <w:tbl>
      <w:tblPr>
        <w:tblStyle w:val="11"/>
        <w:tblW w:w="7512" w:type="dxa"/>
        <w:tblInd w:w="0" w:type="dxa"/>
        <w:tblLayout w:type="fixed"/>
        <w:tblCellMar>
          <w:top w:w="0" w:type="dxa"/>
          <w:left w:w="0" w:type="dxa"/>
          <w:bottom w:w="0" w:type="dxa"/>
          <w:right w:w="0" w:type="dxa"/>
        </w:tblCellMar>
      </w:tblPr>
      <w:tblGrid>
        <w:gridCol w:w="1337"/>
        <w:gridCol w:w="1212"/>
        <w:gridCol w:w="1763"/>
        <w:gridCol w:w="1575"/>
        <w:gridCol w:w="1625"/>
      </w:tblGrid>
      <w:tr>
        <w:tblPrEx>
          <w:tblCellMar>
            <w:top w:w="0" w:type="dxa"/>
            <w:left w:w="0" w:type="dxa"/>
            <w:bottom w:w="0" w:type="dxa"/>
            <w:right w:w="0" w:type="dxa"/>
          </w:tblCellMar>
        </w:tblPrEx>
        <w:trPr>
          <w:trHeight w:val="780" w:hRule="atLeast"/>
        </w:trPr>
        <w:tc>
          <w:tcPr>
            <w:tcW w:w="1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评标专家</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专业</w:t>
            </w: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部门（车间）</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手机号</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备  注</w:t>
            </w:r>
          </w:p>
        </w:tc>
      </w:tr>
      <w:tr>
        <w:tblPrEx>
          <w:tblCellMar>
            <w:top w:w="0" w:type="dxa"/>
            <w:left w:w="0" w:type="dxa"/>
            <w:bottom w:w="0" w:type="dxa"/>
            <w:right w:w="0" w:type="dxa"/>
          </w:tblCellMar>
        </w:tblPrEx>
        <w:trPr>
          <w:trHeight w:val="540" w:hRule="atLeast"/>
        </w:trPr>
        <w:tc>
          <w:tcPr>
            <w:tcW w:w="1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1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1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1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1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1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1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1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1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8"/>
                <w:szCs w:val="28"/>
                <w:u w:val="none"/>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lang w:val="en-US" w:eastAsia="zh-CN" w:bidi="ar"/>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color w:val="000000"/>
          <w:sz w:val="28"/>
          <w:szCs w:val="28"/>
          <w:lang w:val="en-US" w:eastAsia="zh-CN"/>
        </w:rPr>
        <w:t xml:space="preserve">  注：采购方式为：比质比价、谈判 、单一竞争性谈判；</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 w:hAnsi="仿宋" w:eastAsia="仿宋" w:cs="仿宋"/>
          <w:b/>
          <w:bCs/>
          <w:color w:val="000000"/>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评标委员会主任推选表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lang w:val="en-US" w:eastAsia="zh-CN" w:bidi="ar"/>
        </w:rPr>
      </w:pPr>
    </w:p>
    <w:tbl>
      <w:tblPr>
        <w:tblStyle w:val="11"/>
        <w:tblW w:w="13924" w:type="dxa"/>
        <w:tblInd w:w="0" w:type="dxa"/>
        <w:tblLayout w:type="fixed"/>
        <w:tblCellMar>
          <w:top w:w="0" w:type="dxa"/>
          <w:left w:w="0" w:type="dxa"/>
          <w:bottom w:w="0" w:type="dxa"/>
          <w:right w:w="0" w:type="dxa"/>
        </w:tblCellMar>
      </w:tblPr>
      <w:tblGrid>
        <w:gridCol w:w="1681"/>
        <w:gridCol w:w="5394"/>
        <w:gridCol w:w="1645"/>
        <w:gridCol w:w="5204"/>
      </w:tblGrid>
      <w:tr>
        <w:tblPrEx>
          <w:tblCellMar>
            <w:top w:w="0" w:type="dxa"/>
            <w:left w:w="0" w:type="dxa"/>
            <w:bottom w:w="0" w:type="dxa"/>
            <w:right w:w="0" w:type="dxa"/>
          </w:tblCellMar>
        </w:tblPrEx>
        <w:trPr>
          <w:trHeight w:val="799" w:hRule="atLeast"/>
        </w:trPr>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项目名称：</w:t>
            </w:r>
          </w:p>
        </w:tc>
        <w:tc>
          <w:tcPr>
            <w:tcW w:w="539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开标时间：</w:t>
            </w:r>
          </w:p>
        </w:tc>
        <w:tc>
          <w:tcPr>
            <w:tcW w:w="5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780" w:hRule="atLeast"/>
        </w:trPr>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项目编号：</w:t>
            </w:r>
          </w:p>
        </w:tc>
        <w:tc>
          <w:tcPr>
            <w:tcW w:w="5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开标地点：</w:t>
            </w:r>
          </w:p>
        </w:tc>
        <w:tc>
          <w:tcPr>
            <w:tcW w:w="5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经评标委员会成员讨论研究，我们一致推选</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为本项目评标委员会主任。我们承诺在评标委员会主任的组织及协调下客观、公正、勤勉地履行职责，遵守职业道德，认真审阅投标文件，按照招标文件制定的评标方法和标准公平、公正的评审和比较。</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评标委员会成员（签字）：</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监督人：</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仿宋" w:hAnsi="仿宋" w:eastAsia="仿宋" w:cs="仿宋"/>
          <w:b/>
          <w:bCs/>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评 审 工 作 纪 律</w:t>
      </w:r>
    </w:p>
    <w:tbl>
      <w:tblPr>
        <w:tblStyle w:val="11"/>
        <w:tblW w:w="14298" w:type="dxa"/>
        <w:tblInd w:w="0" w:type="dxa"/>
        <w:tblLayout w:type="autofit"/>
        <w:tblCellMar>
          <w:top w:w="0" w:type="dxa"/>
          <w:left w:w="0" w:type="dxa"/>
          <w:bottom w:w="0" w:type="dxa"/>
          <w:right w:w="0" w:type="dxa"/>
        </w:tblCellMar>
      </w:tblPr>
      <w:tblGrid>
        <w:gridCol w:w="1655"/>
        <w:gridCol w:w="5992"/>
        <w:gridCol w:w="1479"/>
        <w:gridCol w:w="5172"/>
      </w:tblGrid>
      <w:tr>
        <w:tblPrEx>
          <w:tblCellMar>
            <w:top w:w="0" w:type="dxa"/>
            <w:left w:w="0" w:type="dxa"/>
            <w:bottom w:w="0" w:type="dxa"/>
            <w:right w:w="0" w:type="dxa"/>
          </w:tblCellMar>
        </w:tblPrEx>
        <w:trPr>
          <w:trHeight w:val="619" w:hRule="atLeast"/>
        </w:trPr>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5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开标时间：</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04" w:hRule="atLeast"/>
        </w:trPr>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项目编号：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开标地点：</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2" w:hRule="atLeast"/>
        </w:trPr>
        <w:tc>
          <w:tcPr>
            <w:tcW w:w="14298"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1.评标委员会成员应当客观、公正地履行职责，严格遵守国家的法律、法规，遵守职业道德，对所提出的评审意见承担责任。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2.评标委员会成员与投标人有利害关系的，应当主动申请回避。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3.评标委员会成员不得擅离职守。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4.评标委员会成员不得私自接触投标人，不得收受投标人给予的财物或者其他好处。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5.评标委员会成员不得发表倾向性意见或者征询招标人的倾向性意见。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6.评标委员会成员不得暗示或者诱导投标人作出澄清、说明，不得接受投标人主动提出的澄清、说明。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7.评标委员会成员不得透露对投标文件的评审和比较、中标候选人的推荐情况以及与评审有关的其他情况。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8.评标委员会成员不得记录、复制或者带走任何评审资料。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9.评标委员会成员不得在评审期间使用手机等通讯工具，应交由工作人员统一保管。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10.评标委员会成员应当按照招标文件规定的评审程序、方法和标准进行独立评审。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11.评标委员会成员存在争议的，应当按照少数服从多数的原则作出结论。持不同意见的评标委员会成员应当在评标报告上签署不同意见及理由，否则视为同意评标报告。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12.评标委员会主任由评标委员会成员推举产生，评标委员会主任负责主持评审工作，并督促评标委员会成员遵守评审工作纪律。  </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13.评标委员会成员不得有其他不客观、不公正履行职务的行为。  </w:t>
            </w:r>
          </w:p>
        </w:tc>
      </w:tr>
      <w:tr>
        <w:tblPrEx>
          <w:tblCellMar>
            <w:top w:w="0" w:type="dxa"/>
            <w:left w:w="0" w:type="dxa"/>
            <w:bottom w:w="0" w:type="dxa"/>
            <w:right w:w="0" w:type="dxa"/>
          </w:tblCellMar>
        </w:tblPrEx>
        <w:trPr>
          <w:trHeight w:val="312" w:hRule="atLeast"/>
        </w:trPr>
        <w:tc>
          <w:tcPr>
            <w:tcW w:w="14298"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2" w:hRule="atLeast"/>
        </w:trPr>
        <w:tc>
          <w:tcPr>
            <w:tcW w:w="14298"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2" w:hRule="atLeast"/>
        </w:trPr>
        <w:tc>
          <w:tcPr>
            <w:tcW w:w="14298"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366" w:hRule="atLeast"/>
        </w:trPr>
        <w:tc>
          <w:tcPr>
            <w:tcW w:w="14298"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64" w:hRule="atLeast"/>
        </w:trPr>
        <w:tc>
          <w:tcPr>
            <w:tcW w:w="14298"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 xml:space="preserve">   以上评审工作纪律，作为本项目的评标委员会成员我已经了解，并愿意自觉遵守。</w:t>
            </w:r>
            <w:r>
              <w:rPr>
                <w:rFonts w:hint="eastAsia" w:ascii="仿宋" w:hAnsi="仿宋" w:eastAsia="仿宋" w:cs="仿宋"/>
                <w:b/>
                <w:i w:val="0"/>
                <w:color w:val="000000"/>
                <w:kern w:val="0"/>
                <w:sz w:val="28"/>
                <w:szCs w:val="28"/>
                <w:u w:val="none"/>
                <w:lang w:val="en-US" w:eastAsia="zh-CN" w:bidi="ar"/>
              </w:rPr>
              <w:br w:type="textWrapping"/>
            </w:r>
            <w:r>
              <w:rPr>
                <w:rFonts w:hint="eastAsia" w:ascii="仿宋" w:hAnsi="仿宋" w:eastAsia="仿宋" w:cs="仿宋"/>
                <w:b/>
                <w:i w:val="0"/>
                <w:color w:val="000000"/>
                <w:kern w:val="0"/>
                <w:sz w:val="28"/>
                <w:szCs w:val="28"/>
                <w:u w:val="none"/>
                <w:lang w:val="en-US" w:eastAsia="zh-CN" w:bidi="ar"/>
              </w:rPr>
              <w:t>评标委员会成员签名：</w:t>
            </w:r>
          </w:p>
        </w:tc>
      </w:tr>
      <w:tr>
        <w:tblPrEx>
          <w:tblCellMar>
            <w:top w:w="0" w:type="dxa"/>
            <w:left w:w="0" w:type="dxa"/>
            <w:bottom w:w="0" w:type="dxa"/>
            <w:right w:w="0" w:type="dxa"/>
          </w:tblCellMar>
        </w:tblPrEx>
        <w:trPr>
          <w:trHeight w:val="1157" w:hRule="atLeast"/>
        </w:trPr>
        <w:tc>
          <w:tcPr>
            <w:tcW w:w="14298"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仿宋" w:hAnsi="仿宋" w:eastAsia="仿宋" w:cs="仿宋"/>
                <w:b/>
                <w:i w:val="0"/>
                <w:color w:val="000000"/>
                <w:sz w:val="28"/>
                <w:szCs w:val="28"/>
                <w:u w:val="none"/>
              </w:rPr>
            </w:pPr>
          </w:p>
        </w:tc>
      </w:tr>
    </w:tbl>
    <w:p>
      <w:pPr>
        <w:pStyle w:val="1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纪委：                                                             工作人员： </w:t>
      </w:r>
    </w:p>
    <w:p>
      <w:pPr>
        <w:pStyle w:val="10"/>
        <w:ind w:left="0" w:leftChars="0" w:firstLine="0" w:firstLineChars="0"/>
        <w:jc w:val="both"/>
        <w:rPr>
          <w:rFonts w:hint="eastAsia" w:ascii="仿宋" w:hAnsi="仿宋" w:eastAsia="仿宋" w:cs="仿宋"/>
          <w:b/>
          <w:bCs/>
          <w:sz w:val="28"/>
          <w:szCs w:val="28"/>
          <w:lang w:val="en-US" w:eastAsia="zh-CN"/>
        </w:rPr>
      </w:pPr>
    </w:p>
    <w:p>
      <w:pPr>
        <w:pStyle w:val="10"/>
        <w:ind w:left="0" w:leftChars="0" w:firstLine="0" w:firstLineChars="0"/>
        <w:jc w:val="both"/>
        <w:rPr>
          <w:rFonts w:hint="default" w:ascii="仿宋" w:hAnsi="仿宋" w:eastAsia="仿宋" w:cs="仿宋"/>
          <w:b/>
          <w:bCs/>
          <w:sz w:val="28"/>
          <w:szCs w:val="28"/>
          <w:lang w:val="en-US" w:eastAsia="zh-CN"/>
        </w:rPr>
      </w:pPr>
    </w:p>
    <w:p>
      <w:pPr>
        <w:pStyle w:val="1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唱标（一览）表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项目名称：                  开标时间：               开标地点：</w:t>
      </w:r>
    </w:p>
    <w:tbl>
      <w:tblPr>
        <w:tblStyle w:val="11"/>
        <w:tblW w:w="11991" w:type="dxa"/>
        <w:tblInd w:w="0" w:type="dxa"/>
        <w:tblLayout w:type="fixed"/>
        <w:tblCellMar>
          <w:top w:w="0" w:type="dxa"/>
          <w:left w:w="0" w:type="dxa"/>
          <w:bottom w:w="0" w:type="dxa"/>
          <w:right w:w="0" w:type="dxa"/>
        </w:tblCellMar>
      </w:tblPr>
      <w:tblGrid>
        <w:gridCol w:w="975"/>
        <w:gridCol w:w="3825"/>
        <w:gridCol w:w="1444"/>
        <w:gridCol w:w="1644"/>
        <w:gridCol w:w="1790"/>
        <w:gridCol w:w="2313"/>
      </w:tblGrid>
      <w:tr>
        <w:tblPrEx>
          <w:tblCellMar>
            <w:top w:w="0" w:type="dxa"/>
            <w:left w:w="0" w:type="dxa"/>
            <w:bottom w:w="0" w:type="dxa"/>
            <w:right w:w="0" w:type="dxa"/>
          </w:tblCellMar>
        </w:tblPrEx>
        <w:trPr>
          <w:trHeight w:val="799" w:hRule="atLeast"/>
        </w:trPr>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投标人名称</w:t>
            </w:r>
          </w:p>
        </w:tc>
        <w:tc>
          <w:tcPr>
            <w:tcW w:w="1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密封情况</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投标报价（元）</w:t>
            </w:r>
          </w:p>
        </w:tc>
        <w:tc>
          <w:tcPr>
            <w:tcW w:w="1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是否响应招标内容</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授权代表签名</w:t>
            </w:r>
          </w:p>
        </w:tc>
      </w:tr>
      <w:tr>
        <w:tblPrEx>
          <w:tblCellMar>
            <w:top w:w="0" w:type="dxa"/>
            <w:left w:w="0" w:type="dxa"/>
            <w:bottom w:w="0" w:type="dxa"/>
            <w:right w:w="0" w:type="dxa"/>
          </w:tblCellMar>
        </w:tblPrEx>
        <w:trPr>
          <w:trHeight w:val="619"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2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19"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2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19"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2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19"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2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19"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2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19"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1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c>
          <w:tcPr>
            <w:tcW w:w="2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964" w:hRule="atLeast"/>
        </w:trPr>
        <w:tc>
          <w:tcPr>
            <w:tcW w:w="1199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唱标人：                                监督人：</w:t>
            </w:r>
          </w:p>
        </w:tc>
      </w:tr>
    </w:tbl>
    <w:p>
      <w:pPr>
        <w:pStyle w:val="4"/>
        <w:ind w:firstLine="5783" w:firstLineChars="1600"/>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评审汇总表</w:t>
      </w:r>
    </w:p>
    <w:tbl>
      <w:tblPr>
        <w:tblStyle w:val="11"/>
        <w:tblW w:w="14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2650"/>
        <w:gridCol w:w="1538"/>
        <w:gridCol w:w="1700"/>
        <w:gridCol w:w="1462"/>
        <w:gridCol w:w="1635"/>
        <w:gridCol w:w="1635"/>
        <w:gridCol w:w="163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项目名称</w:t>
            </w:r>
          </w:p>
        </w:tc>
        <w:tc>
          <w:tcPr>
            <w:tcW w:w="4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开标地点</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项目编号</w:t>
            </w:r>
          </w:p>
        </w:tc>
        <w:tc>
          <w:tcPr>
            <w:tcW w:w="4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开标时间</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投标人名称</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评委（1）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评委（2）</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评委（3）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评委（4）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评委（5）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总得分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平均得分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工作人员：                                                                   监督人：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评标委员会成员签字：</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sectPr>
          <w:pgSz w:w="16838" w:h="11906" w:orient="landscape"/>
          <w:pgMar w:top="1800" w:right="1440" w:bottom="1800" w:left="1440" w:header="851" w:footer="992" w:gutter="0"/>
          <w:cols w:space="720" w:num="1"/>
          <w:docGrid w:type="lines" w:linePitch="312" w:charSpace="0"/>
        </w:sectPr>
      </w:pPr>
    </w:p>
    <w:p>
      <w:pPr>
        <w:spacing w:line="72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rPr>
        <w:t xml:space="preserve"> </w:t>
      </w:r>
    </w:p>
    <w:p>
      <w:pPr>
        <w:spacing w:line="720" w:lineRule="exact"/>
        <w:rPr>
          <w:rFonts w:hint="eastAsia" w:ascii="仿宋" w:hAnsi="仿宋" w:eastAsia="仿宋" w:cs="仿宋"/>
          <w:sz w:val="28"/>
          <w:szCs w:val="28"/>
        </w:rPr>
      </w:pPr>
    </w:p>
    <w:p>
      <w:pPr>
        <w:spacing w:line="720" w:lineRule="exact"/>
        <w:ind w:firstLine="840" w:firstLineChars="300"/>
        <w:rPr>
          <w:rFonts w:hint="eastAsia" w:ascii="仿宋" w:hAnsi="仿宋" w:eastAsia="仿宋" w:cs="仿宋"/>
          <w:b/>
          <w:bCs/>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b/>
          <w:bCs/>
          <w:sz w:val="28"/>
          <w:szCs w:val="28"/>
        </w:rPr>
        <w:t xml:space="preserve">（项目名称） </w:t>
      </w:r>
    </w:p>
    <w:p>
      <w:pPr>
        <w:spacing w:line="720" w:lineRule="exact"/>
        <w:ind w:firstLine="2811" w:firstLineChars="1000"/>
        <w:jc w:val="left"/>
        <w:rPr>
          <w:rFonts w:hint="eastAsia" w:ascii="仿宋" w:hAnsi="仿宋" w:eastAsia="仿宋" w:cs="仿宋"/>
          <w:b/>
          <w:bCs/>
          <w:sz w:val="28"/>
          <w:szCs w:val="28"/>
        </w:rPr>
      </w:pPr>
      <w:r>
        <w:rPr>
          <w:rFonts w:hint="eastAsia" w:ascii="仿宋" w:hAnsi="仿宋" w:eastAsia="仿宋" w:cs="仿宋"/>
          <w:b/>
          <w:bCs/>
          <w:sz w:val="28"/>
          <w:szCs w:val="28"/>
        </w:rPr>
        <w:t>评标报告</w:t>
      </w:r>
    </w:p>
    <w:p>
      <w:pPr>
        <w:spacing w:line="720" w:lineRule="exact"/>
        <w:rPr>
          <w:rFonts w:hint="eastAsia" w:ascii="仿宋" w:hAnsi="仿宋" w:eastAsia="仿宋" w:cs="仿宋"/>
          <w:sz w:val="28"/>
          <w:szCs w:val="28"/>
        </w:rPr>
      </w:pPr>
    </w:p>
    <w:p>
      <w:pPr>
        <w:spacing w:line="720" w:lineRule="exact"/>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110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开标时间：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110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开标地点：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110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招标编号：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110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招 标 人：</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110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 xml:space="preserve">         评标委员会主任签名：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11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720" w:lineRule="exact"/>
        <w:ind w:firstLine="1680" w:firstLineChars="600"/>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本次招标采用</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的方式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密封报价比质比价、谈判、竞争性谈判</w:t>
      </w:r>
      <w:r>
        <w:rPr>
          <w:rFonts w:hint="eastAsia" w:ascii="仿宋" w:hAnsi="仿宋" w:eastAsia="仿宋" w:cs="仿宋"/>
          <w:sz w:val="28"/>
          <w:szCs w:val="28"/>
          <w:lang w:eastAsia="zh-CN"/>
        </w:rPr>
        <w:t>）</w:t>
      </w:r>
      <w:r>
        <w:rPr>
          <w:rFonts w:hint="eastAsia" w:ascii="仿宋" w:hAnsi="仿宋" w:eastAsia="仿宋" w:cs="仿宋"/>
          <w:sz w:val="28"/>
          <w:szCs w:val="28"/>
        </w:rPr>
        <w:t>，在</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公司</w:t>
      </w:r>
      <w:r>
        <w:rPr>
          <w:rFonts w:hint="eastAsia" w:ascii="仿宋" w:hAnsi="仿宋" w:eastAsia="仿宋" w:cs="仿宋"/>
          <w:sz w:val="28"/>
          <w:szCs w:val="28"/>
          <w:lang w:val="en-US" w:eastAsia="zh-CN"/>
        </w:rPr>
        <w:t>内网</w:t>
      </w:r>
      <w:r>
        <w:rPr>
          <w:rFonts w:hint="eastAsia" w:ascii="仿宋" w:hAnsi="仿宋" w:eastAsia="仿宋" w:cs="仿宋"/>
          <w:sz w:val="28"/>
          <w:szCs w:val="28"/>
        </w:rPr>
        <w:t>发布招标公告，评标办法为</w:t>
      </w:r>
      <w:r>
        <w:rPr>
          <w:rFonts w:hint="eastAsia" w:ascii="仿宋" w:hAnsi="仿宋" w:eastAsia="仿宋" w:cs="仿宋"/>
          <w:sz w:val="28"/>
          <w:szCs w:val="28"/>
          <w:u w:val="single"/>
        </w:rPr>
        <w:t xml:space="preserve">             </w:t>
      </w:r>
      <w:r>
        <w:rPr>
          <w:rFonts w:hint="eastAsia" w:ascii="仿宋" w:hAnsi="仿宋" w:eastAsia="仿宋" w:cs="仿宋"/>
          <w:sz w:val="28"/>
          <w:szCs w:val="28"/>
        </w:rPr>
        <w:t>法。评标委员会由</w:t>
      </w:r>
      <w:r>
        <w:rPr>
          <w:rFonts w:hint="eastAsia" w:ascii="仿宋" w:hAnsi="仿宋" w:eastAsia="仿宋" w:cs="仿宋"/>
          <w:sz w:val="28"/>
          <w:szCs w:val="28"/>
          <w:u w:val="single"/>
        </w:rPr>
        <w:t xml:space="preserve">     </w:t>
      </w:r>
      <w:r>
        <w:rPr>
          <w:rFonts w:hint="eastAsia" w:ascii="仿宋" w:hAnsi="仿宋" w:eastAsia="仿宋" w:cs="仿宋"/>
          <w:sz w:val="28"/>
          <w:szCs w:val="28"/>
        </w:rPr>
        <w:t>名专家组成，招标</w:t>
      </w:r>
      <w:r>
        <w:rPr>
          <w:rFonts w:hint="eastAsia" w:ascii="仿宋" w:hAnsi="仿宋" w:eastAsia="仿宋" w:cs="仿宋"/>
          <w:sz w:val="28"/>
          <w:szCs w:val="28"/>
          <w:lang w:val="en-US" w:eastAsia="zh-CN"/>
        </w:rPr>
        <w:t>评标</w:t>
      </w:r>
      <w:r>
        <w:rPr>
          <w:rFonts w:hint="eastAsia" w:ascii="仿宋" w:hAnsi="仿宋" w:eastAsia="仿宋" w:cs="仿宋"/>
          <w:sz w:val="28"/>
          <w:szCs w:val="28"/>
        </w:rPr>
        <w:t>监督人员</w:t>
      </w:r>
      <w:r>
        <w:rPr>
          <w:rFonts w:hint="eastAsia" w:ascii="仿宋" w:hAnsi="仿宋" w:eastAsia="仿宋" w:cs="仿宋"/>
          <w:sz w:val="28"/>
          <w:szCs w:val="28"/>
          <w:u w:val="single"/>
        </w:rPr>
        <w:t xml:space="preserve">    </w:t>
      </w:r>
      <w:r>
        <w:rPr>
          <w:rFonts w:hint="eastAsia" w:ascii="仿宋" w:hAnsi="仿宋" w:eastAsia="仿宋" w:cs="仿宋"/>
          <w:sz w:val="28"/>
          <w:szCs w:val="28"/>
        </w:rPr>
        <w:t>名，招标</w:t>
      </w:r>
      <w:r>
        <w:rPr>
          <w:rFonts w:hint="eastAsia" w:ascii="仿宋" w:hAnsi="仿宋" w:eastAsia="仿宋" w:cs="仿宋"/>
          <w:sz w:val="28"/>
          <w:szCs w:val="28"/>
          <w:lang w:val="en-US" w:eastAsia="zh-CN"/>
        </w:rPr>
        <w:t>评标</w:t>
      </w:r>
      <w:r>
        <w:rPr>
          <w:rFonts w:hint="eastAsia" w:ascii="仿宋" w:hAnsi="仿宋" w:eastAsia="仿宋" w:cs="仿宋"/>
          <w:sz w:val="28"/>
          <w:szCs w:val="28"/>
        </w:rPr>
        <w:t>工作人员</w:t>
      </w:r>
      <w:r>
        <w:rPr>
          <w:rFonts w:hint="eastAsia" w:ascii="仿宋" w:hAnsi="仿宋" w:eastAsia="仿宋" w:cs="仿宋"/>
          <w:sz w:val="28"/>
          <w:szCs w:val="28"/>
          <w:u w:val="single"/>
        </w:rPr>
        <w:t xml:space="preserve">    </w:t>
      </w:r>
      <w:r>
        <w:rPr>
          <w:rFonts w:hint="eastAsia" w:ascii="仿宋" w:hAnsi="仿宋" w:eastAsia="仿宋" w:cs="仿宋"/>
          <w:sz w:val="28"/>
          <w:szCs w:val="28"/>
        </w:rPr>
        <w:t>名（名单附后）。</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val="en-US" w:eastAsia="zh-CN"/>
        </w:rPr>
        <w:t>次</w:t>
      </w:r>
      <w:r>
        <w:rPr>
          <w:rFonts w:hint="eastAsia" w:ascii="仿宋" w:hAnsi="仿宋" w:eastAsia="仿宋" w:cs="仿宋"/>
          <w:sz w:val="28"/>
          <w:szCs w:val="28"/>
        </w:rPr>
        <w:t>招标项目领取招标文件投标人共有</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家（名单附后），实际投标人共有</w:t>
      </w:r>
      <w:r>
        <w:rPr>
          <w:rFonts w:hint="eastAsia" w:ascii="仿宋" w:hAnsi="仿宋" w:eastAsia="仿宋" w:cs="仿宋"/>
          <w:sz w:val="28"/>
          <w:szCs w:val="28"/>
          <w:u w:val="single"/>
        </w:rPr>
        <w:t xml:space="preserve">    </w:t>
      </w:r>
      <w:r>
        <w:rPr>
          <w:rFonts w:hint="eastAsia" w:ascii="仿宋" w:hAnsi="仿宋" w:eastAsia="仿宋" w:cs="仿宋"/>
          <w:sz w:val="28"/>
          <w:szCs w:val="28"/>
        </w:rPr>
        <w:t>家（名单附后）。</w:t>
      </w: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按照招标文件制定的评标方法和标准，经过评标委员会对投标人的投标文件进行初步评审，初步评审结果如下：</w:t>
      </w: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经过评标委员会对合格投标人的投标文件进行详细评审，最终评选中标候选人排名为：第一名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，报价</w:t>
      </w:r>
      <w:r>
        <w:rPr>
          <w:rFonts w:hint="eastAsia" w:ascii="仿宋" w:hAnsi="仿宋" w:eastAsia="仿宋" w:cs="仿宋"/>
          <w:sz w:val="28"/>
          <w:szCs w:val="28"/>
          <w:u w:val="single"/>
        </w:rPr>
        <w:t xml:space="preserve">       </w:t>
      </w:r>
      <w:r>
        <w:rPr>
          <w:rFonts w:hint="eastAsia" w:ascii="仿宋" w:hAnsi="仿宋" w:eastAsia="仿宋" w:cs="仿宋"/>
          <w:sz w:val="28"/>
          <w:szCs w:val="28"/>
        </w:rPr>
        <w:t>元，得分</w:t>
      </w:r>
      <w:r>
        <w:rPr>
          <w:rFonts w:hint="eastAsia" w:ascii="仿宋" w:hAnsi="仿宋" w:eastAsia="仿宋" w:cs="仿宋"/>
          <w:sz w:val="28"/>
          <w:szCs w:val="28"/>
          <w:u w:val="single"/>
        </w:rPr>
        <w:t xml:space="preserve">    </w:t>
      </w:r>
      <w:r>
        <w:rPr>
          <w:rFonts w:hint="eastAsia" w:ascii="仿宋" w:hAnsi="仿宋" w:eastAsia="仿宋" w:cs="仿宋"/>
          <w:sz w:val="28"/>
          <w:szCs w:val="28"/>
        </w:rPr>
        <w:t>；第二名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，报价</w:t>
      </w:r>
      <w:r>
        <w:rPr>
          <w:rFonts w:hint="eastAsia" w:ascii="仿宋" w:hAnsi="仿宋" w:eastAsia="仿宋" w:cs="仿宋"/>
          <w:sz w:val="28"/>
          <w:szCs w:val="28"/>
          <w:u w:val="single"/>
        </w:rPr>
        <w:t xml:space="preserve">       </w:t>
      </w:r>
      <w:r>
        <w:rPr>
          <w:rFonts w:hint="eastAsia" w:ascii="仿宋" w:hAnsi="仿宋" w:eastAsia="仿宋" w:cs="仿宋"/>
          <w:sz w:val="28"/>
          <w:szCs w:val="28"/>
        </w:rPr>
        <w:t>元，得分</w:t>
      </w:r>
      <w:r>
        <w:rPr>
          <w:rFonts w:hint="eastAsia" w:ascii="仿宋" w:hAnsi="仿宋" w:eastAsia="仿宋" w:cs="仿宋"/>
          <w:sz w:val="28"/>
          <w:szCs w:val="28"/>
          <w:u w:val="single"/>
        </w:rPr>
        <w:t xml:space="preserve">    </w:t>
      </w:r>
      <w:r>
        <w:rPr>
          <w:rFonts w:hint="eastAsia" w:ascii="仿宋" w:hAnsi="仿宋" w:eastAsia="仿宋" w:cs="仿宋"/>
          <w:sz w:val="28"/>
          <w:szCs w:val="28"/>
        </w:rPr>
        <w:t>；第三名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，报价</w:t>
      </w:r>
      <w:r>
        <w:rPr>
          <w:rFonts w:hint="eastAsia" w:ascii="仿宋" w:hAnsi="仿宋" w:eastAsia="仿宋" w:cs="仿宋"/>
          <w:sz w:val="28"/>
          <w:szCs w:val="28"/>
          <w:u w:val="single"/>
        </w:rPr>
        <w:t xml:space="preserve">       </w:t>
      </w:r>
      <w:r>
        <w:rPr>
          <w:rFonts w:hint="eastAsia" w:ascii="仿宋" w:hAnsi="仿宋" w:eastAsia="仿宋" w:cs="仿宋"/>
          <w:sz w:val="28"/>
          <w:szCs w:val="28"/>
        </w:rPr>
        <w:t>元，得分</w:t>
      </w:r>
      <w:r>
        <w:rPr>
          <w:rFonts w:hint="eastAsia" w:ascii="仿宋" w:hAnsi="仿宋" w:eastAsia="仿宋" w:cs="仿宋"/>
          <w:sz w:val="28"/>
          <w:szCs w:val="28"/>
          <w:u w:val="single"/>
        </w:rPr>
        <w:t xml:space="preserve">    </w:t>
      </w:r>
      <w:r>
        <w:rPr>
          <w:rFonts w:hint="eastAsia" w:ascii="仿宋" w:hAnsi="仿宋" w:eastAsia="仿宋" w:cs="仿宋"/>
          <w:sz w:val="28"/>
          <w:szCs w:val="28"/>
        </w:rPr>
        <w:t>。依据评标结果，将在</w:t>
      </w:r>
      <w:r>
        <w:rPr>
          <w:rFonts w:hint="eastAsia" w:ascii="仿宋" w:hAnsi="仿宋" w:eastAsia="仿宋" w:cs="仿宋"/>
          <w:sz w:val="28"/>
          <w:szCs w:val="28"/>
          <w:u w:val="single"/>
        </w:rPr>
        <w:t xml:space="preserve">           </w:t>
      </w:r>
      <w:r>
        <w:rPr>
          <w:rFonts w:hint="eastAsia" w:ascii="仿宋" w:hAnsi="仿宋" w:eastAsia="仿宋" w:cs="仿宋"/>
          <w:sz w:val="28"/>
          <w:szCs w:val="28"/>
          <w:lang w:val="en-US" w:eastAsia="zh-CN"/>
        </w:rPr>
        <w:t>公司内网（或公示栏）</w:t>
      </w:r>
      <w:r>
        <w:rPr>
          <w:rFonts w:hint="eastAsia" w:ascii="仿宋" w:hAnsi="仿宋" w:eastAsia="仿宋" w:cs="仿宋"/>
          <w:sz w:val="28"/>
          <w:szCs w:val="28"/>
        </w:rPr>
        <w:t>发布中标候选人公示，公示期3天，公示结束无异议，由第一名中标候选人作为正式中标人。</w:t>
      </w:r>
    </w:p>
    <w:p>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如对本次评标结果无异议，请评委和监督人签字。</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评委签字：</w:t>
      </w:r>
    </w:p>
    <w:p>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color w:val="000000"/>
          <w:kern w:val="0"/>
          <w:sz w:val="28"/>
          <w:szCs w:val="28"/>
          <w:lang w:val="en-US" w:eastAsia="zh-CN" w:bidi="ar"/>
        </w:rPr>
        <w:sectPr>
          <w:type w:val="continuous"/>
          <w:pgSz w:w="11906" w:h="16838"/>
          <w:pgMar w:top="1440" w:right="1800" w:bottom="1440" w:left="1800" w:header="851" w:footer="992" w:gutter="0"/>
          <w:cols w:space="720" w:num="1"/>
          <w:docGrid w:type="lines" w:linePitch="312" w:charSpace="0"/>
        </w:sectPr>
      </w:pPr>
      <w:r>
        <w:rPr>
          <w:rFonts w:hint="eastAsia" w:ascii="仿宋" w:hAnsi="仿宋" w:eastAsia="仿宋" w:cs="仿宋"/>
          <w:sz w:val="28"/>
          <w:szCs w:val="28"/>
        </w:rPr>
        <w:t>监督人签字：</w:t>
      </w:r>
    </w:p>
    <w:p>
      <w:pPr>
        <w:keepNext w:val="0"/>
        <w:keepLines w:val="0"/>
        <w:pageBreakBefore w:val="0"/>
        <w:widowControl/>
        <w:suppressLineNumbers w:val="0"/>
        <w:shd w:val="clear" w:color="auto" w:fill="FFFFFF"/>
        <w:kinsoku/>
        <w:wordWrap/>
        <w:overflowPunct/>
        <w:topLinePunct w:val="0"/>
        <w:autoSpaceDN/>
        <w:bidi w:val="0"/>
        <w:adjustRightInd/>
        <w:snapToGrid/>
        <w:spacing w:before="0" w:beforeAutospacing="0" w:after="0" w:afterAutospacing="0" w:line="560" w:lineRule="exact"/>
        <w:ind w:left="235" w:leftChars="112" w:right="0" w:firstLine="65" w:firstLineChars="18"/>
        <w:jc w:val="center"/>
        <w:rPr>
          <w:rFonts w:hint="eastAsia" w:ascii="黑体" w:hAnsi="黑体" w:eastAsia="黑体" w:cs="黑体"/>
          <w:b/>
          <w:bCs/>
          <w:color w:val="auto"/>
          <w:sz w:val="32"/>
          <w:szCs w:val="32"/>
          <w:lang w:val="en-US" w:eastAsia="zh-CN"/>
        </w:rPr>
      </w:pPr>
      <w:r>
        <w:rPr>
          <w:rFonts w:hint="eastAsia" w:ascii="黑体" w:hAnsi="黑体" w:eastAsia="黑体" w:cs="黑体"/>
          <w:b/>
          <w:bCs/>
          <w:kern w:val="2"/>
          <w:sz w:val="36"/>
          <w:szCs w:val="36"/>
          <w:lang w:val="en-US" w:eastAsia="zh-CN" w:bidi="ar-SA"/>
        </w:rPr>
        <w:t>西北能源化工有限责任公司</w:t>
      </w:r>
      <w:r>
        <w:rPr>
          <w:rFonts w:hint="eastAsia" w:ascii="仿宋" w:hAnsi="仿宋" w:eastAsia="仿宋" w:cs="仿宋"/>
          <w:b/>
          <w:bCs/>
          <w:color w:val="auto"/>
          <w:sz w:val="32"/>
          <w:szCs w:val="32"/>
          <w:u w:val="single"/>
          <w:lang w:val="en-US" w:eastAsia="zh-CN"/>
        </w:rPr>
        <w:t xml:space="preserve">            </w:t>
      </w:r>
      <w:r>
        <w:rPr>
          <w:rFonts w:hint="eastAsia" w:ascii="黑体" w:hAnsi="黑体" w:eastAsia="黑体" w:cs="黑体"/>
          <w:b/>
          <w:bCs/>
          <w:kern w:val="2"/>
          <w:sz w:val="36"/>
          <w:szCs w:val="36"/>
          <w:lang w:val="en-US" w:eastAsia="zh-CN" w:bidi="ar-SA"/>
        </w:rPr>
        <w:t>项目结果公    示</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rPr>
          <w:rFonts w:hint="eastAsia" w:ascii="宋体" w:hAnsi="宋体" w:eastAsia="宋体" w:cs="宋体"/>
          <w:i w:val="0"/>
          <w:iCs w:val="0"/>
          <w:caps w:val="0"/>
          <w:color w:val="auto"/>
          <w:spacing w:val="0"/>
          <w:sz w:val="32"/>
          <w:szCs w:val="32"/>
        </w:rPr>
      </w:pP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jc w:val="left"/>
        <w:rPr>
          <w:rFonts w:hint="eastAsia" w:ascii="仿宋" w:hAnsi="仿宋" w:eastAsia="仿宋" w:cs="仿宋"/>
          <w:i w:val="0"/>
          <w:iCs w:val="0"/>
          <w:caps w:val="0"/>
          <w:color w:val="auto"/>
          <w:spacing w:val="0"/>
          <w:sz w:val="32"/>
          <w:szCs w:val="32"/>
          <w:u w:val="single"/>
          <w:lang w:val="en-US" w:eastAsia="zh-CN"/>
        </w:rPr>
      </w:pP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i w:val="0"/>
          <w:iCs w:val="0"/>
          <w:caps w:val="0"/>
          <w:color w:val="auto"/>
          <w:spacing w:val="0"/>
          <w:sz w:val="32"/>
          <w:szCs w:val="32"/>
          <w:lang w:val="en-US" w:eastAsia="zh-CN"/>
        </w:rPr>
        <w:t>（项目名称）项目</w:t>
      </w:r>
      <w:r>
        <w:rPr>
          <w:rFonts w:hint="eastAsia" w:ascii="仿宋" w:hAnsi="仿宋" w:eastAsia="仿宋" w:cs="仿宋"/>
          <w:i w:val="0"/>
          <w:iCs w:val="0"/>
          <w:caps w:val="0"/>
          <w:color w:val="auto"/>
          <w:spacing w:val="0"/>
          <w:sz w:val="32"/>
          <w:szCs w:val="32"/>
        </w:rPr>
        <w:t>采用</w:t>
      </w:r>
      <w:r>
        <w:rPr>
          <w:rFonts w:hint="eastAsia" w:ascii="仿宋" w:hAnsi="仿宋" w:eastAsia="仿宋" w:cs="仿宋"/>
          <w:i w:val="0"/>
          <w:iCs w:val="0"/>
          <w:caps w:val="0"/>
          <w:color w:val="auto"/>
          <w:spacing w:val="0"/>
          <w:sz w:val="32"/>
          <w:szCs w:val="32"/>
          <w:u w:val="single"/>
          <w:lang w:val="en-US" w:eastAsia="zh-CN"/>
        </w:rPr>
        <w:t xml:space="preserve">       </w:t>
      </w:r>
      <w:r>
        <w:rPr>
          <w:rFonts w:hint="eastAsia" w:ascii="仿宋" w:hAnsi="仿宋" w:eastAsia="仿宋" w:cs="仿宋"/>
          <w:i w:val="0"/>
          <w:iCs w:val="0"/>
          <w:caps w:val="0"/>
          <w:color w:val="auto"/>
          <w:spacing w:val="0"/>
          <w:sz w:val="32"/>
          <w:szCs w:val="32"/>
          <w:lang w:eastAsia="zh-CN"/>
        </w:rPr>
        <w:t>（采购方式）</w:t>
      </w:r>
      <w:r>
        <w:rPr>
          <w:rFonts w:hint="eastAsia" w:ascii="仿宋" w:hAnsi="仿宋" w:eastAsia="仿宋" w:cs="仿宋"/>
          <w:i w:val="0"/>
          <w:iCs w:val="0"/>
          <w:caps w:val="0"/>
          <w:color w:val="auto"/>
          <w:spacing w:val="0"/>
          <w:sz w:val="32"/>
          <w:szCs w:val="32"/>
        </w:rPr>
        <w:t>结果公示如下：</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项目名称：鄂尔多斯市西北能源化工有限责任公司</w:t>
      </w:r>
      <w:r>
        <w:rPr>
          <w:rFonts w:hint="eastAsia" w:ascii="仿宋" w:hAnsi="仿宋" w:eastAsia="仿宋" w:cs="仿宋"/>
          <w:i w:val="0"/>
          <w:iCs w:val="0"/>
          <w:caps w:val="0"/>
          <w:color w:val="auto"/>
          <w:spacing w:val="0"/>
          <w:sz w:val="32"/>
          <w:szCs w:val="32"/>
          <w:u w:val="single"/>
          <w:lang w:val="en-US" w:eastAsia="zh-CN"/>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jc w:val="left"/>
        <w:rPr>
          <w:rFonts w:hint="eastAsia" w:ascii="仿宋" w:hAnsi="仿宋" w:eastAsia="仿宋" w:cs="仿宋"/>
          <w:i w:val="0"/>
          <w:iCs w:val="0"/>
          <w:caps w:val="0"/>
          <w:color w:val="auto"/>
          <w:spacing w:val="0"/>
          <w:sz w:val="32"/>
          <w:szCs w:val="32"/>
          <w:u w:val="single"/>
          <w:lang w:val="en-US" w:eastAsia="zh-CN"/>
        </w:rPr>
      </w:pPr>
      <w:r>
        <w:rPr>
          <w:rFonts w:hint="eastAsia" w:ascii="仿宋" w:hAnsi="仿宋" w:eastAsia="仿宋" w:cs="仿宋"/>
          <w:i w:val="0"/>
          <w:iCs w:val="0"/>
          <w:caps w:val="0"/>
          <w:color w:val="auto"/>
          <w:spacing w:val="0"/>
          <w:sz w:val="32"/>
          <w:szCs w:val="32"/>
          <w:lang w:eastAsia="zh-CN"/>
        </w:rPr>
        <w:t>招标</w:t>
      </w:r>
      <w:r>
        <w:rPr>
          <w:rFonts w:hint="eastAsia" w:ascii="仿宋" w:hAnsi="仿宋" w:eastAsia="仿宋" w:cs="仿宋"/>
          <w:i w:val="0"/>
          <w:iCs w:val="0"/>
          <w:caps w:val="0"/>
          <w:color w:val="auto"/>
          <w:spacing w:val="0"/>
          <w:sz w:val="32"/>
          <w:szCs w:val="32"/>
        </w:rPr>
        <w:t>时间：</w:t>
      </w:r>
      <w:r>
        <w:rPr>
          <w:rFonts w:hint="eastAsia" w:ascii="仿宋" w:hAnsi="仿宋" w:eastAsia="仿宋" w:cs="仿宋"/>
          <w:i w:val="0"/>
          <w:iCs w:val="0"/>
          <w:caps w:val="0"/>
          <w:color w:val="auto"/>
          <w:spacing w:val="0"/>
          <w:sz w:val="32"/>
          <w:szCs w:val="32"/>
          <w:u w:val="single"/>
          <w:lang w:val="en-US" w:eastAsia="zh-CN"/>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jc w:val="left"/>
        <w:rPr>
          <w:rFonts w:hint="eastAsia" w:ascii="仿宋" w:hAnsi="仿宋" w:eastAsia="仿宋" w:cs="仿宋"/>
          <w:i w:val="0"/>
          <w:iCs w:val="0"/>
          <w:caps w:val="0"/>
          <w:color w:val="auto"/>
          <w:spacing w:val="0"/>
          <w:sz w:val="32"/>
          <w:szCs w:val="32"/>
          <w:u w:val="single"/>
          <w:lang w:val="en-US" w:eastAsia="zh-CN"/>
        </w:rPr>
      </w:pPr>
      <w:r>
        <w:rPr>
          <w:rFonts w:hint="eastAsia" w:ascii="仿宋" w:hAnsi="仿宋" w:eastAsia="仿宋" w:cs="仿宋"/>
          <w:i w:val="0"/>
          <w:iCs w:val="0"/>
          <w:caps w:val="0"/>
          <w:color w:val="auto"/>
          <w:spacing w:val="0"/>
          <w:sz w:val="32"/>
          <w:szCs w:val="32"/>
        </w:rPr>
        <w:t>招标方式：</w:t>
      </w:r>
      <w:r>
        <w:rPr>
          <w:rFonts w:hint="eastAsia" w:ascii="仿宋" w:hAnsi="仿宋" w:eastAsia="仿宋" w:cs="仿宋"/>
          <w:i w:val="0"/>
          <w:iCs w:val="0"/>
          <w:caps w:val="0"/>
          <w:color w:val="auto"/>
          <w:spacing w:val="0"/>
          <w:sz w:val="32"/>
          <w:szCs w:val="32"/>
          <w:u w:val="single"/>
          <w:lang w:val="en-US" w:eastAsia="zh-CN"/>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jc w:val="left"/>
        <w:rPr>
          <w:rFonts w:hint="eastAsia" w:ascii="仿宋" w:hAnsi="仿宋" w:eastAsia="仿宋" w:cs="仿宋"/>
          <w:i w:val="0"/>
          <w:iCs w:val="0"/>
          <w:caps w:val="0"/>
          <w:color w:val="auto"/>
          <w:spacing w:val="0"/>
          <w:sz w:val="32"/>
          <w:szCs w:val="32"/>
          <w:u w:val="single"/>
          <w:lang w:val="en-US" w:eastAsia="zh-CN"/>
        </w:rPr>
      </w:pPr>
      <w:r>
        <w:rPr>
          <w:rFonts w:hint="eastAsia" w:ascii="仿宋" w:hAnsi="仿宋" w:eastAsia="仿宋" w:cs="仿宋"/>
          <w:i w:val="0"/>
          <w:iCs w:val="0"/>
          <w:caps w:val="0"/>
          <w:color w:val="auto"/>
          <w:spacing w:val="0"/>
          <w:sz w:val="32"/>
          <w:szCs w:val="32"/>
        </w:rPr>
        <w:t>中标候选人：</w:t>
      </w:r>
      <w:r>
        <w:rPr>
          <w:rFonts w:hint="eastAsia" w:ascii="仿宋" w:hAnsi="仿宋" w:eastAsia="仿宋" w:cs="仿宋"/>
          <w:i w:val="0"/>
          <w:iCs w:val="0"/>
          <w:caps w:val="0"/>
          <w:color w:val="auto"/>
          <w:spacing w:val="0"/>
          <w:sz w:val="32"/>
          <w:szCs w:val="32"/>
          <w:u w:val="single"/>
          <w:lang w:val="en-US" w:eastAsia="zh-CN"/>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jc w:val="left"/>
        <w:rPr>
          <w:rFonts w:hint="eastAsia" w:ascii="仿宋" w:hAnsi="仿宋" w:eastAsia="仿宋" w:cs="仿宋"/>
          <w:i w:val="0"/>
          <w:iCs w:val="0"/>
          <w:caps w:val="0"/>
          <w:color w:val="auto"/>
          <w:spacing w:val="0"/>
          <w:sz w:val="32"/>
          <w:szCs w:val="32"/>
          <w:u w:val="single"/>
          <w:lang w:val="en-US" w:eastAsia="zh-CN"/>
        </w:rPr>
      </w:pPr>
      <w:r>
        <w:rPr>
          <w:rFonts w:hint="eastAsia" w:ascii="仿宋" w:hAnsi="仿宋" w:eastAsia="仿宋" w:cs="仿宋"/>
          <w:i w:val="0"/>
          <w:iCs w:val="0"/>
          <w:caps w:val="0"/>
          <w:color w:val="auto"/>
          <w:spacing w:val="0"/>
          <w:sz w:val="32"/>
          <w:szCs w:val="32"/>
        </w:rPr>
        <w:t>中标金额：</w:t>
      </w:r>
      <w:r>
        <w:rPr>
          <w:rFonts w:hint="eastAsia" w:ascii="仿宋" w:hAnsi="仿宋" w:eastAsia="仿宋" w:cs="仿宋"/>
          <w:i w:val="0"/>
          <w:iCs w:val="0"/>
          <w:caps w:val="0"/>
          <w:color w:val="auto"/>
          <w:spacing w:val="0"/>
          <w:sz w:val="32"/>
          <w:szCs w:val="32"/>
          <w:u w:val="single"/>
          <w:lang w:val="en-US" w:eastAsia="zh-CN"/>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jc w:val="left"/>
        <w:rPr>
          <w:rFonts w:hint="eastAsia" w:ascii="仿宋" w:hAnsi="仿宋" w:eastAsia="仿宋" w:cs="仿宋"/>
          <w:color w:val="auto"/>
          <w:kern w:val="0"/>
          <w:sz w:val="32"/>
          <w:szCs w:val="32"/>
        </w:rPr>
      </w:pPr>
      <w:r>
        <w:rPr>
          <w:rFonts w:hint="eastAsia" w:ascii="仿宋" w:hAnsi="仿宋" w:eastAsia="仿宋" w:cs="仿宋"/>
          <w:b/>
          <w:bCs/>
          <w:i w:val="0"/>
          <w:iCs w:val="0"/>
          <w:caps w:val="0"/>
          <w:color w:val="auto"/>
          <w:spacing w:val="0"/>
          <w:sz w:val="32"/>
          <w:szCs w:val="32"/>
        </w:rPr>
        <w:t>以上价格含增值税专用发票</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交货期：合同约定</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公示期：</w:t>
      </w:r>
      <w:r>
        <w:rPr>
          <w:rFonts w:hint="eastAsia" w:ascii="仿宋" w:hAnsi="仿宋" w:eastAsia="仿宋" w:cs="仿宋"/>
          <w:i w:val="0"/>
          <w:iCs w:val="0"/>
          <w:caps w:val="0"/>
          <w:color w:val="auto"/>
          <w:spacing w:val="0"/>
          <w:sz w:val="32"/>
          <w:szCs w:val="32"/>
          <w:u w:val="single"/>
          <w:lang w:val="en-US" w:eastAsia="zh-CN"/>
        </w:rPr>
        <w:t xml:space="preserve">    </w:t>
      </w:r>
      <w:r>
        <w:rPr>
          <w:rFonts w:hint="eastAsia" w:ascii="仿宋" w:hAnsi="仿宋" w:eastAsia="仿宋" w:cs="仿宋"/>
          <w:i w:val="0"/>
          <w:iCs w:val="0"/>
          <w:caps w:val="0"/>
          <w:color w:val="auto"/>
          <w:spacing w:val="0"/>
          <w:sz w:val="32"/>
          <w:szCs w:val="32"/>
        </w:rPr>
        <w:t>年</w:t>
      </w:r>
      <w:r>
        <w:rPr>
          <w:rFonts w:hint="eastAsia" w:ascii="仿宋" w:hAnsi="仿宋" w:eastAsia="仿宋" w:cs="仿宋"/>
          <w:i w:val="0"/>
          <w:iCs w:val="0"/>
          <w:caps w:val="0"/>
          <w:color w:val="auto"/>
          <w:spacing w:val="0"/>
          <w:sz w:val="32"/>
          <w:szCs w:val="32"/>
          <w:u w:val="single"/>
          <w:lang w:val="en-US" w:eastAsia="zh-CN"/>
        </w:rPr>
        <w:t xml:space="preserve">   </w:t>
      </w:r>
      <w:r>
        <w:rPr>
          <w:rFonts w:hint="eastAsia" w:ascii="仿宋" w:hAnsi="仿宋" w:eastAsia="仿宋" w:cs="仿宋"/>
          <w:i w:val="0"/>
          <w:iCs w:val="0"/>
          <w:caps w:val="0"/>
          <w:color w:val="auto"/>
          <w:spacing w:val="0"/>
          <w:sz w:val="32"/>
          <w:szCs w:val="32"/>
        </w:rPr>
        <w:t>月</w:t>
      </w:r>
      <w:r>
        <w:rPr>
          <w:rFonts w:hint="eastAsia" w:ascii="仿宋" w:hAnsi="仿宋" w:eastAsia="仿宋" w:cs="仿宋"/>
          <w:i w:val="0"/>
          <w:iCs w:val="0"/>
          <w:caps w:val="0"/>
          <w:color w:val="auto"/>
          <w:spacing w:val="0"/>
          <w:sz w:val="32"/>
          <w:szCs w:val="32"/>
          <w:u w:val="single"/>
          <w:lang w:val="en-US" w:eastAsia="zh-CN"/>
        </w:rPr>
        <w:t xml:space="preserve">   </w:t>
      </w:r>
      <w:r>
        <w:rPr>
          <w:rFonts w:hint="eastAsia" w:ascii="仿宋" w:hAnsi="仿宋" w:eastAsia="仿宋" w:cs="仿宋"/>
          <w:i w:val="0"/>
          <w:iCs w:val="0"/>
          <w:caps w:val="0"/>
          <w:color w:val="auto"/>
          <w:spacing w:val="0"/>
          <w:sz w:val="32"/>
          <w:szCs w:val="32"/>
        </w:rPr>
        <w:t>日至</w:t>
      </w:r>
      <w:r>
        <w:rPr>
          <w:rFonts w:hint="eastAsia" w:ascii="仿宋" w:hAnsi="仿宋" w:eastAsia="仿宋" w:cs="仿宋"/>
          <w:i w:val="0"/>
          <w:iCs w:val="0"/>
          <w:caps w:val="0"/>
          <w:color w:val="auto"/>
          <w:spacing w:val="0"/>
          <w:sz w:val="32"/>
          <w:szCs w:val="32"/>
          <w:u w:val="single"/>
          <w:lang w:val="en-US" w:eastAsia="zh-CN"/>
        </w:rPr>
        <w:t xml:space="preserve">     </w:t>
      </w:r>
      <w:r>
        <w:rPr>
          <w:rFonts w:hint="eastAsia" w:ascii="仿宋" w:hAnsi="仿宋" w:eastAsia="仿宋" w:cs="仿宋"/>
          <w:i w:val="0"/>
          <w:iCs w:val="0"/>
          <w:caps w:val="0"/>
          <w:color w:val="auto"/>
          <w:spacing w:val="0"/>
          <w:sz w:val="32"/>
          <w:szCs w:val="32"/>
        </w:rPr>
        <w:t>年</w:t>
      </w:r>
      <w:r>
        <w:rPr>
          <w:rFonts w:hint="eastAsia" w:ascii="仿宋" w:hAnsi="仿宋" w:eastAsia="仿宋" w:cs="仿宋"/>
          <w:i w:val="0"/>
          <w:iCs w:val="0"/>
          <w:caps w:val="0"/>
          <w:color w:val="auto"/>
          <w:spacing w:val="0"/>
          <w:sz w:val="32"/>
          <w:szCs w:val="32"/>
          <w:u w:val="single"/>
          <w:lang w:val="en-US" w:eastAsia="zh-CN"/>
        </w:rPr>
        <w:t xml:space="preserve"> </w:t>
      </w:r>
      <w:r>
        <w:rPr>
          <w:rFonts w:hint="eastAsia" w:ascii="仿宋" w:hAnsi="仿宋" w:eastAsia="仿宋" w:cs="仿宋"/>
          <w:i w:val="0"/>
          <w:iCs w:val="0"/>
          <w:caps w:val="0"/>
          <w:color w:val="auto"/>
          <w:spacing w:val="0"/>
          <w:sz w:val="32"/>
          <w:szCs w:val="32"/>
        </w:rPr>
        <w:t>月</w:t>
      </w:r>
      <w:r>
        <w:rPr>
          <w:rFonts w:hint="eastAsia" w:ascii="仿宋" w:hAnsi="仿宋" w:eastAsia="仿宋" w:cs="仿宋"/>
          <w:i w:val="0"/>
          <w:iCs w:val="0"/>
          <w:caps w:val="0"/>
          <w:color w:val="auto"/>
          <w:spacing w:val="0"/>
          <w:sz w:val="32"/>
          <w:szCs w:val="32"/>
          <w:u w:val="single"/>
          <w:lang w:val="en-US" w:eastAsia="zh-CN"/>
        </w:rPr>
        <w:t xml:space="preserve">   </w:t>
      </w:r>
      <w:r>
        <w:rPr>
          <w:rFonts w:hint="eastAsia" w:ascii="仿宋" w:hAnsi="仿宋" w:eastAsia="仿宋" w:cs="仿宋"/>
          <w:i w:val="0"/>
          <w:iCs w:val="0"/>
          <w:caps w:val="0"/>
          <w:color w:val="auto"/>
          <w:spacing w:val="0"/>
          <w:sz w:val="32"/>
          <w:szCs w:val="32"/>
        </w:rPr>
        <w:t>日</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提出异议的渠道和方式：以上中标结果接受社会监督。任何单位和个人对上述公示持有异议的，请于公示发布之日起3日内以书面形式向西北能源化工有限责任公司提出，提出异议的单位和个人应当表明真实身份。个人提出异议的，应当在异议材料上签署真实姓名，以单位名义提出的，应有法人代表签字并加盖本单位公章。我单位将认真处理，公告期满无异议的，上述公示单位作为正式中标人。</w:t>
      </w:r>
    </w:p>
    <w:p>
      <w:pPr>
        <w:keepNext w:val="0"/>
        <w:keepLines w:val="0"/>
        <w:pageBreakBefore w:val="0"/>
        <w:kinsoku/>
        <w:wordWrap/>
        <w:overflowPunct/>
        <w:topLinePunct w:val="0"/>
        <w:autoSpaceDN/>
        <w:bidi w:val="0"/>
        <w:adjustRightInd/>
        <w:snapToGrid/>
        <w:spacing w:line="560" w:lineRule="exact"/>
        <w:ind w:firstLine="1920" w:firstLineChars="600"/>
        <w:jc w:val="left"/>
        <w:rPr>
          <w:rFonts w:hint="eastAsia" w:ascii="宋体" w:hAnsi="宋体" w:eastAsia="宋体" w:cs="宋体"/>
          <w:color w:val="auto"/>
          <w:sz w:val="32"/>
          <w:szCs w:val="32"/>
        </w:rPr>
      </w:pPr>
    </w:p>
    <w:p>
      <w:pPr>
        <w:pStyle w:val="2"/>
        <w:keepNext w:val="0"/>
        <w:keepLines w:val="0"/>
        <w:pageBreakBefore w:val="0"/>
        <w:kinsoku/>
        <w:wordWrap/>
        <w:overflowPunct/>
        <w:topLinePunct w:val="0"/>
        <w:autoSpaceDN/>
        <w:bidi w:val="0"/>
        <w:adjustRightInd/>
        <w:snapToGrid/>
        <w:spacing w:line="560" w:lineRule="exact"/>
        <w:rPr>
          <w:rFonts w:hint="eastAsia" w:ascii="宋体" w:hAnsi="宋体" w:eastAsia="宋体" w:cs="宋体"/>
          <w:color w:val="auto"/>
          <w:sz w:val="32"/>
          <w:szCs w:val="32"/>
        </w:rPr>
      </w:pPr>
    </w:p>
    <w:p>
      <w:pPr>
        <w:pStyle w:val="4"/>
        <w:keepNext w:val="0"/>
        <w:keepLines w:val="0"/>
        <w:pageBreakBefore w:val="0"/>
        <w:kinsoku/>
        <w:wordWrap/>
        <w:overflowPunct/>
        <w:topLinePunct w:val="0"/>
        <w:autoSpaceDN/>
        <w:bidi w:val="0"/>
        <w:adjustRightInd/>
        <w:snapToGrid/>
        <w:spacing w:line="560" w:lineRule="exact"/>
        <w:rPr>
          <w:rFonts w:hint="eastAsia" w:ascii="宋体" w:hAnsi="宋体" w:eastAsia="宋体" w:cs="宋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宋体" w:cs="宋体"/>
          <w:color w:val="auto"/>
          <w:sz w:val="32"/>
          <w:szCs w:val="32"/>
        </w:rPr>
      </w:pPr>
    </w:p>
    <w:p>
      <w:pPr>
        <w:pStyle w:val="2"/>
        <w:rPr>
          <w:rFonts w:hint="eastAsia"/>
        </w:rPr>
      </w:pPr>
    </w:p>
    <w:p>
      <w:pPr>
        <w:jc w:val="center"/>
        <w:rPr>
          <w:rFonts w:hint="eastAsia" w:ascii="黑体" w:hAnsi="黑体" w:eastAsia="黑体" w:cs="黑体"/>
          <w:b/>
          <w:bCs/>
          <w:sz w:val="36"/>
          <w:szCs w:val="36"/>
        </w:rPr>
      </w:pPr>
      <w:r>
        <w:rPr>
          <w:rFonts w:hint="eastAsia" w:ascii="黑体" w:hAnsi="黑体" w:eastAsia="黑体" w:cs="黑体"/>
          <w:b/>
          <w:bCs/>
          <w:sz w:val="36"/>
          <w:szCs w:val="36"/>
          <w:lang w:eastAsia="zh-CN"/>
        </w:rPr>
        <w:t>中标</w:t>
      </w:r>
      <w:r>
        <w:rPr>
          <w:rFonts w:hint="eastAsia" w:ascii="黑体" w:hAnsi="黑体" w:eastAsia="黑体" w:cs="黑体"/>
          <w:b/>
          <w:bCs/>
          <w:sz w:val="36"/>
          <w:szCs w:val="36"/>
        </w:rPr>
        <w:t>通知书</w:t>
      </w:r>
    </w:p>
    <w:p>
      <w:pPr>
        <w:jc w:val="center"/>
        <w:rPr>
          <w:rFonts w:hint="eastAsia" w:ascii="仿宋" w:hAnsi="仿宋" w:eastAsia="仿宋" w:cs="仿宋"/>
          <w:b/>
          <w:bCs/>
          <w:sz w:val="28"/>
          <w:szCs w:val="28"/>
        </w:rPr>
      </w:pPr>
    </w:p>
    <w:p>
      <w:pPr>
        <w:pStyle w:val="10"/>
        <w:rPr>
          <w:rFonts w:hint="eastAsia" w:ascii="仿宋" w:hAnsi="仿宋" w:eastAsia="仿宋" w:cs="仿宋"/>
          <w:sz w:val="28"/>
          <w:szCs w:val="28"/>
        </w:rPr>
      </w:pPr>
    </w:p>
    <w:p>
      <w:pPr>
        <w:jc w:val="left"/>
        <w:rPr>
          <w:rFonts w:hint="eastAsia" w:ascii="仿宋" w:hAnsi="仿宋" w:eastAsia="仿宋" w:cs="仿宋"/>
          <w:b/>
          <w:bCs/>
          <w:kern w:val="2"/>
          <w:sz w:val="28"/>
          <w:szCs w:val="28"/>
          <w:lang w:val="en-US" w:eastAsia="zh-CN" w:bidi="ar-SA"/>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（中标单位名称）：</w:t>
      </w:r>
    </w:p>
    <w:p>
      <w:pPr>
        <w:keepNext w:val="0"/>
        <w:keepLines w:val="0"/>
        <w:pageBreakBefore w:val="0"/>
        <w:kinsoku/>
        <w:overflowPunct/>
        <w:topLinePunct w:val="0"/>
        <w:autoSpaceDE/>
        <w:bidi w:val="0"/>
        <w:adjustRightInd/>
        <w:snapToGrid/>
        <w:spacing w:line="6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贵单位在我单位组织</w:t>
      </w:r>
      <w:bookmarkStart w:id="0" w:name="zbxm_sydw"/>
      <w:bookmarkEnd w:id="0"/>
      <w:r>
        <w:rPr>
          <w:rFonts w:hint="eastAsia" w:ascii="仿宋" w:hAnsi="仿宋" w:eastAsia="仿宋" w:cs="仿宋"/>
          <w:sz w:val="28"/>
          <w:szCs w:val="28"/>
          <w:lang w:val="en-US" w:eastAsia="zh-CN"/>
        </w:rPr>
        <w:t xml:space="preserve">的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（项目名称）（招标编号：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）招标中，经评标委员会评审，并于公示期结束止，无异议，确定贵单位作为中标单位。</w:t>
      </w:r>
    </w:p>
    <w:p>
      <w:pPr>
        <w:keepNext w:val="0"/>
        <w:keepLines w:val="0"/>
        <w:pageBreakBefore w:val="0"/>
        <w:kinsoku/>
        <w:overflowPunct/>
        <w:topLinePunct w:val="0"/>
        <w:autoSpaceDE/>
        <w:bidi w:val="0"/>
        <w:adjustRightInd/>
        <w:snapToGrid/>
        <w:spacing w:line="6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中标内容：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kinsoku/>
        <w:overflowPunct/>
        <w:topLinePunct w:val="0"/>
        <w:autoSpaceDE/>
        <w:bidi w:val="0"/>
        <w:adjustRightInd/>
        <w:snapToGrid/>
        <w:spacing w:line="6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中标价格：</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元（人民币大写：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p>
      <w:pPr>
        <w:keepNext w:val="0"/>
        <w:keepLines w:val="0"/>
        <w:pageBreakBefore w:val="0"/>
        <w:kinsoku/>
        <w:overflowPunct/>
        <w:topLinePunct w:val="0"/>
        <w:autoSpaceDE/>
        <w:bidi w:val="0"/>
        <w:adjustRightInd/>
        <w:snapToGrid/>
        <w:spacing w:line="6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特此通知</w:t>
      </w:r>
    </w:p>
    <w:p>
      <w:pPr>
        <w:keepNext w:val="0"/>
        <w:keepLines w:val="0"/>
        <w:pageBreakBefore w:val="0"/>
        <w:kinsoku/>
        <w:overflowPunct/>
        <w:topLinePunct w:val="0"/>
        <w:autoSpaceDE/>
        <w:bidi w:val="0"/>
        <w:adjustRightInd/>
        <w:snapToGrid/>
        <w:spacing w:line="6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kinsoku/>
        <w:overflowPunct/>
        <w:topLinePunct w:val="0"/>
        <w:autoSpaceDE/>
        <w:bidi w:val="0"/>
        <w:adjustRightInd/>
        <w:snapToGrid/>
        <w:spacing w:line="640" w:lineRule="exact"/>
        <w:ind w:firstLine="560" w:firstLineChars="200"/>
        <w:jc w:val="left"/>
        <w:textAlignment w:val="auto"/>
        <w:rPr>
          <w:rFonts w:hint="eastAsia" w:ascii="仿宋" w:hAnsi="仿宋" w:eastAsia="仿宋" w:cs="仿宋"/>
          <w:sz w:val="28"/>
          <w:szCs w:val="28"/>
          <w:lang w:val="en-US" w:eastAsia="zh-CN"/>
        </w:rPr>
      </w:pPr>
    </w:p>
    <w:p>
      <w:pPr>
        <w:keepNext w:val="0"/>
        <w:keepLines w:val="0"/>
        <w:pageBreakBefore w:val="0"/>
        <w:kinsoku/>
        <w:overflowPunct/>
        <w:topLinePunct w:val="0"/>
        <w:autoSpaceDE/>
        <w:bidi w:val="0"/>
        <w:adjustRightInd/>
        <w:snapToGrid/>
        <w:spacing w:line="640" w:lineRule="exact"/>
        <w:ind w:firstLine="4480" w:firstLineChars="1600"/>
        <w:jc w:val="lef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（招标人名称）   </w:t>
      </w:r>
    </w:p>
    <w:p>
      <w:pPr>
        <w:keepNext w:val="0"/>
        <w:keepLines w:val="0"/>
        <w:pageBreakBefore w:val="0"/>
        <w:kinsoku/>
        <w:overflowPunct/>
        <w:topLinePunct w:val="0"/>
        <w:autoSpaceDE/>
        <w:bidi w:val="0"/>
        <w:adjustRightInd/>
        <w:snapToGrid/>
        <w:spacing w:line="6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20" w:lineRule="exact"/>
        <w:jc w:val="both"/>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20" w:lineRule="exact"/>
        <w:jc w:val="both"/>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20" w:lineRule="exact"/>
        <w:jc w:val="both"/>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8"/>
          <w:szCs w:val="28"/>
          <w:lang w:val="en-US" w:eastAsia="zh-CN" w:bidi="ar"/>
        </w:rPr>
      </w:pPr>
    </w:p>
    <w:p>
      <w:pPr>
        <w:pStyle w:val="2"/>
        <w:rPr>
          <w:rFonts w:hint="eastAsia" w:ascii="仿宋_GB2312" w:hAnsi="宋体" w:eastAsia="仿宋_GB2312" w:cs="仿宋_GB2312"/>
          <w:bCs/>
          <w:kern w:val="2"/>
          <w:sz w:val="32"/>
          <w:szCs w:val="32"/>
          <w:lang w:val="en-US" w:eastAsia="zh-CN" w:bidi="ar-SA"/>
        </w:rPr>
      </w:pPr>
    </w:p>
    <w:p/>
    <w:p/>
    <w:p/>
    <w:p/>
    <w:p/>
    <w:p/>
    <w:p/>
    <w:p/>
    <w:p/>
    <w:p/>
    <w:p/>
    <w:p/>
    <w:p/>
    <w:p/>
    <w:sectPr>
      <w:foot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2050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050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F2939"/>
    <w:rsid w:val="46EF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4"/>
    <w:qFormat/>
    <w:uiPriority w:val="0"/>
    <w:pPr>
      <w:spacing w:after="0"/>
      <w:ind w:firstLine="200" w:firstLineChars="200"/>
    </w:pPr>
    <w:rPr>
      <w:rFonts w:ascii="Calibri" w:hAnsi="Calibri"/>
    </w:rPr>
  </w:style>
  <w:style w:type="paragraph" w:customStyle="1" w:styleId="3">
    <w:name w:val="BodyTextIndent"/>
    <w:basedOn w:val="1"/>
    <w:next w:val="1"/>
    <w:qFormat/>
    <w:uiPriority w:val="0"/>
    <w:pPr>
      <w:spacing w:after="120"/>
      <w:ind w:left="200" w:leftChars="200"/>
      <w:textAlignment w:val="baseline"/>
    </w:pPr>
    <w:rPr>
      <w:rFonts w:ascii="Times New Roman" w:hAnsi="Times New Roman" w:eastAsia="宋体"/>
      <w:szCs w:val="24"/>
    </w:rPr>
  </w:style>
  <w:style w:type="paragraph" w:customStyle="1" w:styleId="4">
    <w:name w:val="BodyText1I"/>
    <w:basedOn w:val="5"/>
    <w:next w:val="1"/>
    <w:qFormat/>
    <w:uiPriority w:val="0"/>
    <w:pPr>
      <w:spacing w:after="120"/>
      <w:ind w:firstLine="420" w:firstLineChars="100"/>
      <w:jc w:val="both"/>
      <w:textAlignment w:val="baseline"/>
    </w:pPr>
  </w:style>
  <w:style w:type="paragraph" w:customStyle="1" w:styleId="5">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styleId="6">
    <w:name w:val="Body Text"/>
    <w:basedOn w:val="1"/>
    <w:qFormat/>
    <w:uiPriority w:val="0"/>
    <w:pPr>
      <w:spacing w:after="120"/>
    </w:pPr>
    <w:rPr>
      <w:rFonts w:ascii="Calibri" w:hAnsi="Calibri" w:eastAsia="仿宋_GB2312"/>
      <w:sz w:val="32"/>
    </w:rPr>
  </w:style>
  <w:style w:type="paragraph" w:styleId="7">
    <w:name w:val="Body Text Indent"/>
    <w:basedOn w:val="1"/>
    <w:qFormat/>
    <w:uiPriority w:val="0"/>
    <w:pPr>
      <w:spacing w:after="120" w:afterLines="0"/>
      <w:ind w:left="420" w:leftChars="200"/>
    </w:pPr>
    <w:rPr>
      <w:rFonts w:ascii="Times New Roman" w:hAnsi="Times New Roman" w:eastAsia="楷体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qFormat/>
    <w:uiPriority w:val="0"/>
    <w:pPr>
      <w:ind w:left="0" w:leftChars="0" w:firstLine="560" w:firstLineChars="200"/>
    </w:pPr>
    <w:rPr>
      <w:sz w:val="28"/>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NormalIndent"/>
    <w:basedOn w:val="1"/>
    <w:qFormat/>
    <w:uiPriority w:val="0"/>
    <w:pPr>
      <w:ind w:firstLine="200" w:firstLineChars="200"/>
      <w:textAlignment w:val="baseline"/>
    </w:pPr>
    <w:rPr>
      <w:rFonts w:ascii="Times New Roman" w:hAnsi="Times New Roman" w:eastAsia="仿宋"/>
      <w:sz w:val="32"/>
      <w:szCs w:val="24"/>
    </w:rPr>
  </w:style>
  <w:style w:type="character" w:customStyle="1" w:styleId="15">
    <w:name w:val="font01"/>
    <w:basedOn w:val="13"/>
    <w:qFormat/>
    <w:uiPriority w:val="0"/>
    <w:rPr>
      <w:rFonts w:hint="eastAsia" w:ascii="宋体" w:hAnsi="宋体" w:eastAsia="宋体" w:cs="宋体"/>
      <w:color w:val="000000"/>
      <w:sz w:val="24"/>
      <w:szCs w:val="24"/>
      <w:u w:val="none"/>
    </w:rPr>
  </w:style>
  <w:style w:type="character" w:customStyle="1" w:styleId="16">
    <w:name w:val="font21"/>
    <w:basedOn w:val="13"/>
    <w:qFormat/>
    <w:uiPriority w:val="0"/>
    <w:rPr>
      <w:rFonts w:hint="default" w:ascii="Times New Roman" w:hAnsi="Times New Roman" w:cs="Times New Roman"/>
      <w:color w:val="000000"/>
      <w:sz w:val="28"/>
      <w:szCs w:val="28"/>
      <w:u w:val="none"/>
    </w:rPr>
  </w:style>
  <w:style w:type="character" w:customStyle="1" w:styleId="17">
    <w:name w:val="font51"/>
    <w:basedOn w:val="1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2022-05-18T00:21:00Z</dcterms:created>
  <dc:creator>黑枣儿</dc:creator>
  <cp:lastModifiedBy>黑枣儿</cp:lastModifiedBy>
  <dcterms:modified xsi:type="dcterms:W3CDTF">2022-05-18T02:43:19Z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