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关于设立纪委机构的通知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各党（总）支部、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根据工作需要，经集团公司党委组织部批准，研究决定设立西北能化公司纪委。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p/>
    <w:p/>
    <w:p/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936011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358955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71B33"/>
    <w:rsid w:val="20A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2021-04-23T08:42:00Z</dcterms:created>
  <dc:creator>黑枣儿</dc:creator>
  <cp:lastModifiedBy>黑枣儿</cp:lastModifiedBy>
  <dcterms:modified xsi:type="dcterms:W3CDTF">2021-04-23T08:46:31Z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