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党发</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29</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bookmarkStart w:id="0" w:name="_GoBack"/>
      <w:r>
        <w:rPr>
          <w:rFonts w:hint="eastAsia" w:ascii="方正小标宋简体" w:hAnsi="方正小标宋简体" w:eastAsia="方正小标宋简体" w:cs="方正小标宋简体"/>
          <w:b w:val="0"/>
          <w:bCs/>
          <w:color w:val="000000"/>
          <w:sz w:val="44"/>
          <w:szCs w:val="44"/>
          <w:lang w:val="en-US" w:eastAsia="zh-CN"/>
        </w:rPr>
        <w:t>关于开展庆祝建党100周年系列活动的通知</w:t>
      </w:r>
    </w:p>
    <w:bookmarkEnd w:id="0"/>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各党（总）支部：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为隆重庆祝中国共产党成立100周年，回顾党的光辉历程，讴歌党的丰功伟绩，继承党的光荣传统，弘扬党的优良作风，全面贯彻落实习近平新时代中国特色社会主义思想和党的十九大精神，进一步激发基层党组织活力和党员队伍战斗力,根据上级党委工作部署，结合公司实际，经研究，决定开展以“学党史、守初心、践使命、创佳绩”为主题的系列庆祝活动，具体通知如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以习近平新时代中国特色社会主义思想为指导，全面贯彻落实党的十九大和十九届二中、三中、四中、五中全会精神，深入贯彻落实习近平总书记考察安徽重要讲话指示精神，增强“四个意识”、坚定“四个自信”、做到“两个维护”，紧紧围绕爱党爱国爱社会主义主题，大力唱响共产党好、社会主义好、改革开放好、伟大祖国好、各族人民好的时代主旋律，广泛开展内容丰富、形式多样的庆祝活动，激励和动员全体党员和职工群众更加紧密团结在以习近平同志为核心的党中央周围，不忘初心、牢记使命，开拓进取、攻坚克难，再创佳绩，为建设“精智西北能化”不懈奋斗。</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二、主要内容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（一）开展一系列党性教育活动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组织收听收看庆祝大会。2021年7月1日上午，组织全公司广大党员干部职工及时收听收看庆祝中国共产党成立100周年大会实况，认真聆听领会习近平总书记重要讲话。7月1日下午，公司党委第一时间通过理论中心组学习等形式，认真学习习近平总书记重要讲话精神。各党（总）支部要及时组织好党员干部和职工群众的学习。</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牵头单位：综合部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2.开展党史学习教育。根据上级党委安排部署，在公司全体党员中开展党史学习教育，同时在全体职工中组织学习党史、新中国史、改革开放史、社会主义发展史。</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牵头单位：综合部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3.开展重温入党誓词活动。在七一表彰会上，开展一次重温入党誓词活动。各党（总）支部结合实际，灵活开展重温入党誓词活动、新党员入党宣誓活动，营造团结奋进的浓厚氛围。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牵头单位：人力资源部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4.开展讲党课活动。党委书记在“七一”表彰大会上讲党课。公司班子成员在分管单位、组织关系所属党支部或党支部工作联系点讲党课。各党（总）支部开展支部书记、党小组长、优秀党员代表讲党课，落实“今天我来讲”十分钟微党课要求，鼓励广大党员主动讲党课。开展讲党史故事活动，面向全体党员征集讲党史故事视频。</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牵头单位：综合部、人力资源部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（二）开展一系列党建工作质量提升活动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5.开展党建工作“找差距、抓落实、提质量”专项行动。补齐工作短板，提高党建质量。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牵头单位：人力资源部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6.开展党组织标准化核查评估。对照《安徽省国有企业基层党组织建设标准（试行）》，持续抓好基层党组织标准化建设“回头看”督查问题整改，不断提升基层党组织标准化、规范化水平。</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牵头单位：人力资源部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（三）开展一系列“下基层、访民生、解难题”活动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7.开展走访慰问活动。“七一”前夕，组织开展走访慰问生活困难党员、老党员、老干部活动。建立健全用好党费开展关怀帮扶制度，做到党内关怀帮扶常态化。</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牵头单位：人力资源部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8.开展我为群众办实事活动。各党（总）支部、各部门开展“我为职工群众办实事”实践活动，推动解决涉及职工群众切身利益最突出、最直接、最现实的问题。党员干部立足岗位办实事，切实帮助解决基层的困难事、群众的烦心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牵头单位：各党（总）支部、各部门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（四）开展一系列“唱响发展主旋律”活动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9.开展“两优一先”评选表彰。认真做好先进基层党组织、优秀共产党员、优秀党务工作者的评选表彰工作。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牵头单位：人力资源部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10.开展主题论策征集活动。在学习研讨的基础上，组织公司各类人员开展主题论策征集活动，提出切实可行的有利于推进“精智西北能化”建设的举措。</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牵头单位：综合部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（五）开展一系列群众性主题宣传教育活动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lang w:eastAsia="zh-CN"/>
        </w:rPr>
        <w:t>.开展“迎建党百年、守初心使命”党史知识竞赛。“七一”前夕，举办“迎建党百年、守初心使命”党史知识竞赛，各支部组队参赛。各支部组织党员干部党史教育日活动，开展党史知识测试。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牵头单位：综合部、人力资源部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（六）开展一系列“创佳绩”主题实践活动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w:t>
      </w: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lang w:eastAsia="zh-CN"/>
        </w:rPr>
        <w:t>.开展建党100周年主题劳动竞赛。按“党建</w:t>
      </w:r>
      <w:r>
        <w:rPr>
          <w:rFonts w:hint="eastAsia" w:ascii="仿宋_GB2312" w:hAnsi="仿宋_GB2312" w:eastAsia="仿宋_GB2312" w:cs="仿宋_GB2312"/>
          <w:b w:val="0"/>
          <w:bCs/>
          <w:color w:val="000000"/>
          <w:sz w:val="32"/>
          <w:szCs w:val="32"/>
          <w:lang w:val="en-US" w:eastAsia="zh-CN"/>
        </w:rPr>
        <w:t>+效益型</w:t>
      </w:r>
      <w:r>
        <w:rPr>
          <w:rFonts w:hint="eastAsia" w:ascii="仿宋_GB2312" w:hAnsi="仿宋_GB2312" w:eastAsia="仿宋_GB2312" w:cs="仿宋_GB2312"/>
          <w:b w:val="0"/>
          <w:bCs/>
          <w:color w:val="000000"/>
          <w:sz w:val="32"/>
          <w:szCs w:val="32"/>
          <w:lang w:eastAsia="zh-CN"/>
        </w:rPr>
        <w:t>”堡垒创建要求，结合“建功杯”劳动竞赛，按照三条战线（部门、车间和机关）齐竞赛、四个层次（部门、车间、班组和岗位）争一流的要求，深入开展一些针对性、时效性强的小指标竞赛活动。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牵头单位：人力资源部，安全环保部、调度指挥中心参与</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13.</w:t>
      </w:r>
      <w:r>
        <w:rPr>
          <w:rFonts w:hint="eastAsia" w:ascii="仿宋_GB2312" w:hAnsi="仿宋_GB2312" w:eastAsia="仿宋_GB2312" w:cs="仿宋_GB2312"/>
          <w:b w:val="0"/>
          <w:bCs/>
          <w:color w:val="000000"/>
          <w:sz w:val="32"/>
          <w:szCs w:val="32"/>
          <w:lang w:eastAsia="zh-CN"/>
        </w:rPr>
        <w:t>开展“党旗在基层一线高高飘扬——以实际行动庆祝中国共产党成立100周年”活动。以党员突击队、党员责任区、党员先锋（示范）岗、党员创新工作室、党员攻关专班等为载体，组织广大党员立足岗位做奉献，履职尽责当先锋，充分发挥党员示范引领作用。组织开展“青春心向党·建功新时代”“巾帼心向党·奋斗新征程”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牵头单位：人力资源部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三、组织领导</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根据工作需要，成立公司“庆祝中国共产党成立100周年系列活动”领导小组及办公室。</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组  长：颛孙祖田 党委书记、工会主席</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副组长：李</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 xml:space="preserve">胜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党委副书记、执行董事、经理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 xml:space="preserve">陈争峰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党委委员、纪委书记、副经理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 xml:space="preserve">许令奇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党委委员、副经理、总工程师</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　　    郭</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 xml:space="preserve">勇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党委委员、副经理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 xml:space="preserve">　　    张荣江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 xml:space="preserve"> 副经理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成  员：人力资源部、纪委、综合部、团委等部门负责人。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领导小组办公室设在人力资源部，负责活动统筹协调。</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四、相关要求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（一）坚持正确方向。</w:t>
      </w:r>
      <w:r>
        <w:rPr>
          <w:rFonts w:hint="eastAsia" w:ascii="仿宋_GB2312" w:hAnsi="仿宋_GB2312" w:eastAsia="仿宋_GB2312" w:cs="仿宋_GB2312"/>
          <w:b w:val="0"/>
          <w:bCs/>
          <w:color w:val="000000"/>
          <w:sz w:val="32"/>
          <w:szCs w:val="32"/>
          <w:lang w:eastAsia="zh-CN"/>
        </w:rPr>
        <w:t>庆祝中国共产党成立100周年，政治性、理论性、政策性强，各方面关注度高，必须坚定不移地同以习近平同志为核心的党中央保持高度一致，坚持团结稳定鼓劲、正面宣传为主，切实把好关、把好导向，各党（总）支部、各部门活动内容要报公司人力资源部审核把关。严格遵守党的政治纪律、宣传纪律，涉及党和国家领导人，涉及重大历史事件、重要历史人物或有争议的问题和人物评价，必须符合《关于若干历史问题的决议》《关于建国以来党的若干历史问题的决议》和中央有关精神。严格落实意识形态工作责任制，加强舆情管控和思想舆论引导特别是网上引导，及时澄清模糊思想认识，坚决反对和抵制历史虚无主义等各种错误观点特别是抹黑歪曲党的历史、否定党的领导、否定中国特色社会主义的错误观点。遇有拿不准的问题或重要情况，要及时请示报告并妥善处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（二）突出思想内涵。</w:t>
      </w:r>
      <w:r>
        <w:rPr>
          <w:rFonts w:hint="eastAsia" w:ascii="仿宋_GB2312" w:hAnsi="仿宋_GB2312" w:eastAsia="仿宋_GB2312" w:cs="仿宋_GB2312"/>
          <w:b w:val="0"/>
          <w:bCs/>
          <w:color w:val="000000"/>
          <w:sz w:val="32"/>
          <w:szCs w:val="32"/>
          <w:lang w:eastAsia="zh-CN"/>
        </w:rPr>
        <w:t>庆祝活动要与学习宣传贯彻习近平新时代中国特色社会主义思想和党的十九大精神结合起来，深入进行理想信念教育、爱国主义教育，广泛开展党史、新中国史、改革开放史、社会主义发展史教育，开展中国特色社会主义制度宣传教育，突出政治性、思想性、实效性，精心谋划各项重点工作。立足中华民族伟大复兴战略全局和世界百年未有之大变局，深刻分析形势，增强忧患意识，发扬斗争精神，以时不我待的奋进姿态，风雨无阻向前进。</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（三）广泛动员群众。</w:t>
      </w:r>
      <w:r>
        <w:rPr>
          <w:rFonts w:hint="eastAsia" w:ascii="仿宋_GB2312" w:hAnsi="仿宋_GB2312" w:eastAsia="仿宋_GB2312" w:cs="仿宋_GB2312"/>
          <w:b w:val="0"/>
          <w:bCs/>
          <w:color w:val="000000"/>
          <w:sz w:val="32"/>
          <w:szCs w:val="32"/>
          <w:lang w:eastAsia="zh-CN"/>
        </w:rPr>
        <w:t>坚持面向基层、面向群众，把中央、省委和集团公司党委以及各单位开展的活动结合起来，创新工作理念、方式和活动内容，强化时代元素，满足职工群众愿望期待，多运用职工群众喜闻乐见的形式，多搭建职工群众便于参与的平台，最大限度调动职工群众参与活动的积极性，让庆祝活动过程成为职工自觉参与、自我教育、自我提高的过程。突出青年职工群体，贴近青年职工需求，设计开展符合青年特点的教育活动，引导广大团员青年坚定不移听党话、跟党走，勇做担当“精智西北能化”建设的时代新人。紧密联系干部群众思想实际，注重反映职工群众生产生活、精神面貌发生的巨大变化，用事实说话、用典型说话、用数字说话，努力增强吸引力、感染力、说服力，把庆祝活动激发的精气神转化为推动公司高质量发展、可持续发展的强大动力。</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（四）推动改善民生。</w:t>
      </w:r>
      <w:r>
        <w:rPr>
          <w:rFonts w:hint="eastAsia" w:ascii="仿宋_GB2312" w:hAnsi="仿宋_GB2312" w:eastAsia="仿宋_GB2312" w:cs="仿宋_GB2312"/>
          <w:b w:val="0"/>
          <w:bCs/>
          <w:color w:val="000000"/>
          <w:sz w:val="32"/>
          <w:szCs w:val="32"/>
          <w:lang w:eastAsia="zh-CN"/>
        </w:rPr>
        <w:t>坚持以职工为中心的发展思想，把庆祝活动和持续改善民生结合起来，从最困难的职工入手，从最突出的问题着眼，从最具体的工作抓起，通堵点、疏痛点、消盲点，着力解决好同职工生活息息相关的职业病防治、大病救助、金秋助学等问题。要牢固树立安全意识，统筹做好常态化疫情防控和系列庆祝活动，加强对活动场所和集中性活动的安全管理，着力抓好安全生产、环境保护等工作，不断增强职工群众的获得感、幸福感和安全感。</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（五）做好宣传报道。</w:t>
      </w:r>
      <w:r>
        <w:rPr>
          <w:rFonts w:hint="eastAsia" w:ascii="仿宋_GB2312" w:hAnsi="仿宋_GB2312" w:eastAsia="仿宋_GB2312" w:cs="仿宋_GB2312"/>
          <w:b w:val="0"/>
          <w:bCs/>
          <w:color w:val="000000"/>
          <w:sz w:val="32"/>
          <w:szCs w:val="32"/>
          <w:lang w:eastAsia="zh-CN"/>
        </w:rPr>
        <w:t>庆祝活动宣传报道贯穿全年，系统谋划、梯次推进，2021年6月至7月达到高潮。公司党委将精心组织中央、省委和集团公司党委各类庆祝活动的宣传报道，特别是要宣传好习近平总书记在庆祝中国共产党成立100周年大会上的重要讲话精神。统筹理论舆论、网上网下、内宣外宣，在公司</w:t>
      </w:r>
      <w:r>
        <w:rPr>
          <w:rFonts w:hint="eastAsia" w:ascii="仿宋_GB2312" w:hAnsi="仿宋_GB2312" w:eastAsia="仿宋_GB2312" w:cs="仿宋_GB2312"/>
          <w:b w:val="0"/>
          <w:bCs/>
          <w:color w:val="000000"/>
          <w:sz w:val="32"/>
          <w:szCs w:val="32"/>
          <w:lang w:val="en-US" w:eastAsia="zh-CN"/>
        </w:rPr>
        <w:t>OA</w:t>
      </w:r>
      <w:r>
        <w:rPr>
          <w:rFonts w:hint="eastAsia" w:ascii="仿宋_GB2312" w:hAnsi="仿宋_GB2312" w:eastAsia="仿宋_GB2312" w:cs="仿宋_GB2312"/>
          <w:b w:val="0"/>
          <w:bCs/>
          <w:color w:val="000000"/>
          <w:sz w:val="32"/>
          <w:szCs w:val="32"/>
          <w:lang w:eastAsia="zh-CN"/>
        </w:rPr>
        <w:t>开展“庆祝建党100周年”专题专栏，及时转发中央、省委、集团主要新闻媒体重要稿件以及重要庆祝文章和评论文章。广泛开展先进模范、杰出人物学习宣传活动。适当以橱窗、条幅、标语、展板等形式，营造纪念建党100周年的浓厚氛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（六）确保工作实效。</w:t>
      </w:r>
      <w:r>
        <w:rPr>
          <w:rFonts w:hint="eastAsia" w:ascii="仿宋_GB2312" w:hAnsi="仿宋_GB2312" w:eastAsia="仿宋_GB2312" w:cs="仿宋_GB2312"/>
          <w:b w:val="0"/>
          <w:bCs/>
          <w:color w:val="000000"/>
          <w:sz w:val="32"/>
          <w:szCs w:val="32"/>
          <w:lang w:eastAsia="zh-CN"/>
        </w:rPr>
        <w:t>各支部、各单位要充分认识庆祝中国共产党成立100周年的重大意义，把庆祝活动作为重大政治任务，摆在突出位置，统筹安排部署，精心组织实施。各单位主要负责同志靠前指挥，重要任务亲自安排。要严格执行中央八项规定精神及省委实施细则，严格执行集团公司纪律，坚决反对“四风”，防止形式主义，力戒铺张浪费，确保庆祝活动既隆重热烈又务实节俭。不得以中国共产成立100周年为名进行各类献礼活动，严禁擅自制作发放纪念章、奖章和纪念品，严禁借庆祝活动从事商业活动，严禁违规搞各种集资、募捐、收费、摊派等活动。纪委要严格监督，对各类违法违规行为坚决制止、严肃查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5440" w:firstLineChars="1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西北能化公司党委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20</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pStyle w:val="2"/>
        <w:ind w:left="0" w:leftChars="0" w:firstLine="0" w:firstLineChars="0"/>
        <w:rPr>
          <w:rFonts w:hint="eastAsia" w:ascii="仿宋_GB2312" w:hAnsi="仿宋_GB2312" w:eastAsia="仿宋_GB2312" w:cs="仿宋_GB2312"/>
          <w:b w:val="0"/>
          <w:bCs/>
          <w:color w:val="000000"/>
          <w:sz w:val="32"/>
          <w:szCs w:val="32"/>
        </w:rPr>
      </w:pPr>
    </w:p>
    <w:p>
      <w:pPr>
        <w:pStyle w:val="2"/>
        <w:ind w:left="0" w:leftChars="0" w:firstLine="0" w:firstLineChars="0"/>
        <w:rPr>
          <w:rFonts w:hint="eastAsia" w:ascii="仿宋_GB2312" w:hAnsi="仿宋_GB2312" w:eastAsia="仿宋_GB2312" w:cs="仿宋_GB2312"/>
          <w:b w:val="0"/>
          <w:bCs/>
          <w:color w:val="000000"/>
          <w:sz w:val="32"/>
          <w:szCs w:val="32"/>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_GB2312" w:hAnsi="仿宋_GB2312" w:eastAsia="仿宋_GB2312" w:cs="仿宋_GB2312"/>
          <w:b w:val="0"/>
          <w:bCs/>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lang w:val="en-US" w:eastAsia="zh-CN"/>
        </w:rPr>
        <w:t>综合</w:t>
      </w:r>
      <w:r>
        <w:rPr>
          <w:rFonts w:hint="eastAsia" w:ascii="仿宋_GB2312" w:hAnsi="仿宋" w:eastAsia="仿宋_GB2312"/>
          <w:snapToGrid w:val="0"/>
          <w:color w:val="auto"/>
          <w:sz w:val="28"/>
          <w:szCs w:val="28"/>
        </w:rPr>
        <w:t xml:space="preserve">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4</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20</w:t>
      </w:r>
      <w:r>
        <w:rPr>
          <w:rFonts w:hint="eastAsia" w:ascii="仿宋_GB2312" w:hAnsi="仿宋" w:eastAsia="仿宋_GB2312"/>
          <w:snapToGrid w:val="0"/>
          <w:color w:val="auto"/>
          <w:sz w:val="28"/>
          <w:szCs w:val="28"/>
        </w:rPr>
        <w:t>日印发</w:t>
      </w:r>
    </w:p>
    <w:p/>
    <w:p/>
    <w:p/>
    <w:p/>
    <w:p/>
    <w:p/>
    <w:p/>
    <w:p/>
    <w:p/>
    <w:p/>
    <w:p/>
    <w:p/>
    <w:p/>
    <w:sectPr>
      <w:footerReference r:id="rId5" w:type="default"/>
      <w:pgSz w:w="11906" w:h="16838"/>
      <w:pgMar w:top="1417" w:right="1474" w:bottom="1984" w:left="1587" w:header="851" w:footer="2381"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9360117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3589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23A45"/>
    <w:rsid w:val="29A23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2021-04-20T10:08:00Z</dcterms:created>
  <dc:creator>黑枣儿</dc:creator>
  <cp:lastModifiedBy>黑枣儿</cp:lastModifiedBy>
  <cp:lastPrinted>2021-04-20T11:03:28Z</cp:lastPrinted>
  <dcterms:modified xsi:type="dcterms:W3CDTF">2021-04-20T11:03:51Z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