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eastAsia="仿宋_GB2312"/>
          <w:color w:val="000000"/>
          <w:sz w:val="28"/>
          <w:szCs w:val="28"/>
          <w:lang w:val="en-US" w:eastAsia="zh-CN"/>
        </w:rPr>
      </w:pPr>
      <w:bookmarkStart w:id="16" w:name="_GoBack"/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</w:rPr>
        <w:t>〔202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bookmarkEnd w:id="16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</w:t>
      </w: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pacing w:val="-2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pacing w:val="-20"/>
          <w:sz w:val="44"/>
          <w:szCs w:val="44"/>
          <w:lang w:val="en-US" w:eastAsia="zh-CN"/>
        </w:rPr>
        <w:t>西北能化公司关于成立节能工作管理机构的通知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为加强节能监管，促进公司依法用能，完善节能管理和能源计量手段，挖掘节能潜力，推进技术进步，降低公司整体能源消耗，不断提高资源综合利用效率。经公司研究决定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成立节能工作领导小组。具体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内容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Toc21812"/>
      <w:bookmarkStart w:id="1" w:name="_Toc453511533"/>
      <w:bookmarkStart w:id="2" w:name="_Toc451504385"/>
      <w:bookmarkStart w:id="3" w:name="_Toc45115641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</w:t>
      </w:r>
      <w:bookmarkEnd w:id="0"/>
      <w:bookmarkEnd w:id="1"/>
      <w:bookmarkEnd w:id="2"/>
      <w:bookmarkEnd w:id="3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节能工作领导小组成员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4" w:name="_Toc10111"/>
      <w:bookmarkStart w:id="5" w:name="_Toc451156411"/>
      <w:bookmarkStart w:id="6" w:name="_Toc451504386"/>
      <w:bookmarkStart w:id="7" w:name="_Toc453511534"/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组  长：李  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副组长：许令奇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郭  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张荣江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474" w:bottom="1984" w:left="1587" w:header="851" w:footer="2381" w:gutter="0"/>
          <w:pgNumType w:fmt="numberInDash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成  员：陈  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陈方悟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卢  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曹绪宏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余  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戴  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任立志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吕彩利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丁小龙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霍爱会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周  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王胤凯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王少武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方仁付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梁  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武云飞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领导小组下设办公室，由陈迎兼任办公室主任，陈方悟、王胤凯兼任办公室副主任。负责承担领导小组的日常工作的协调和组织，研究提出重大节能政策和措施的建议；组织有关单位研究节能战略和规划；负责公司节能工作目标进展情况的督促和考核；及时汇总上报相关节能信息并留存档案；承办领导小组交办的其它事项。</w:t>
      </w:r>
    </w:p>
    <w:bookmarkEnd w:id="4"/>
    <w:bookmarkEnd w:id="5"/>
    <w:bookmarkEnd w:id="6"/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二、节能工作主要内容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1.负责贯彻执行《节能法》及国家有关节能的方针、政策、法规和标准，研究、审查公司节能工作的规章制度、管理办法及工作规划和计划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 结合生产、经营状况，对能源管理工作作出决策，并审批节能技改项目的计划、工作目标和任务。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3.负责公司能源管理制度、节能计划、节能技术进步措施、能源消耗定额、节能奖惩办法的审查与执行监督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4.按上级文件规定的标准对公司能源管理中的电、水、油、煤等在使用、计量等消耗方面统计、分析，形成书面报告。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5.组织员工开展节能宣传、教育和技术培训，提高全员的节能意识、管理水平和技术素质。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8" w:name="_Toc451156412"/>
      <w:bookmarkStart w:id="9" w:name="_Toc451504387"/>
      <w:bookmarkStart w:id="10" w:name="_Toc453511535"/>
      <w:bookmarkStart w:id="11" w:name="_Toc26295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</w:t>
      </w:r>
      <w:bookmarkEnd w:id="8"/>
      <w:bookmarkEnd w:id="9"/>
      <w:bookmarkEnd w:id="10"/>
      <w:bookmarkEnd w:id="11"/>
      <w:r>
        <w:rPr>
          <w:rFonts w:hint="eastAsia" w:ascii="黑体" w:hAnsi="黑体" w:eastAsia="黑体" w:cs="黑体"/>
          <w:color w:val="000000"/>
          <w:sz w:val="32"/>
          <w:szCs w:val="32"/>
        </w:rPr>
        <w:t>主要部室职责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1.设备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管理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部部长主要负责电力使用、耗能的分析，改进大功率的耗能设备，优化电量使用结构；提高新技术、新设备、积极降低吨耗。要定期检查、检测能源计量器具的配备、校准工作。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2.生产技术部部长负责积极推进节能新技术、新工艺以及新型节能技术的推广和使用；编写并报送生产能源利用状况统计、分析报告；并解决发现的相应问题。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3.各车间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负责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做好能源消耗的原始记录，能源统计台帐，准确及时地上报。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4.销售采购部负责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将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采购的煤、油等能源物资数据及时提供给技术部，以便与消耗对比分析。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5.调度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指挥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负责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协助技术部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，对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公司每天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水、电、煤等能源计量数据与工艺、耗点核对。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四、其它工作要求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为保证节能工作长期有效开展，建立常态化运行机制。具体工作要求如下：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节能工作组每月召开一次定期会议，编写月度节能工作月报。主要内容包括政策的研究及解读，分析上月耗点原因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，以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及下一步工作具体内容。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节能工作组实行经费保障制度。对重点项目经公司研究审定后可实行专项经费，按财务制度规定予以解决。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节能工作组实行专项奖励政策。按实际争取政策给予适当奖励。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本通知自2021年3月1日执行。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12" w:name="_Toc453511538"/>
      <w:bookmarkStart w:id="13" w:name="_Toc451156420"/>
      <w:bookmarkStart w:id="14" w:name="_Toc12307"/>
      <w:bookmarkStart w:id="15" w:name="_Toc45150439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2021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  <w:bookmarkEnd w:id="12"/>
      <w:bookmarkEnd w:id="13"/>
      <w:bookmarkEnd w:id="14"/>
      <w:bookmarkEnd w:id="15"/>
    </w:p>
    <w:sectPr>
      <w:footerReference r:id="rId5" w:type="default"/>
      <w:pgSz w:w="11906" w:h="16838"/>
      <w:pgMar w:top="1417" w:right="1474" w:bottom="1984" w:left="1587" w:header="851" w:footer="2381" w:gutter="0"/>
      <w:pgNumType w:fmt="numberInDash" w:start="2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22564"/>
    <w:rsid w:val="34595D15"/>
    <w:rsid w:val="423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2021-01-12T14:17:00Z</dcterms:created>
  <dc:creator>lenovo</dc:creator>
  <cp:lastModifiedBy>烟花陨落ベ半城烟沙</cp:lastModifiedBy>
  <cp:lastPrinted>2021-03-07T09:45:59Z</cp:lastPrinted>
  <dcterms:modified xsi:type="dcterms:W3CDTF">2021-03-10T02:18:35Z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