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西北能化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党发</w:t>
      </w:r>
      <w:r>
        <w:rPr>
          <w:rFonts w:hint="eastAsia" w:ascii="仿宋_GB2312" w:hAnsi="仿宋" w:eastAsia="仿宋_GB2312" w:cs="仿宋"/>
          <w:sz w:val="32"/>
          <w:szCs w:val="32"/>
        </w:rPr>
        <w:t>〔20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仿宋"/>
          <w:sz w:val="32"/>
          <w:szCs w:val="32"/>
        </w:rPr>
        <w:t>〕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号</w:t>
      </w: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西北能化公司党委关于下发开展“三型”堡垒创建和党员“双亮”活动方案的通知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各党总支、支部：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sectPr>
          <w:headerReference r:id="rId3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为充分发挥党组织的战斗堡垒和党员先锋模范作用，巩固提升基层党组织标准化创建成果，聚焦“素质、精智、创新”工作主题，构建“1234”党建工作体系，大兴调查研究之风、守正创新之风、真抓实干之风和廉洁从业之风。结合公司实际，经研究决定，在全公司各党总支、党支部中开展 “思想、安全、效益”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三型堡垒创建和党员“亮身份、亮承诺”“双亮”活动。具体方案如下：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一、活动目的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通过活动的开展，推进党员融合、支部共进，努力开创同心筑品牌，协力增效益的良好局面，打牢凝心聚力根基，以基层党组织的标准化建设为基础、特色化建设为指引、品牌化建设为目标，使各党总支、党支部既种好自留地、管好责任田，又唱好群英会、打好合力牌，充分发挥战斗堡垒作用和党员的先锋模范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二、活动方案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  <w:t>（一）“三型”堡垒创建方案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1.推进“党建+思想型”堡垒、实施过程管控、强化三项机制。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（1）注重顶层设计，强化工作运行机制。抓好思想政治支点，充分发挥公司党委作用，推动党的领导与公司治理有机统一。抓好制度完善支点，加强党支部堡垒作用的制度化、具体化。抓好组织落实支点，完善党支部机构设置。组织领导干部上讲台、开专题培训班、党员干部夜校，进行系统培训，加强党员干部的政治思想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（2）实施“五化”运行，强化过程管控机制，实施制度化指导。全面落实领导干部党建工作联系点制度、谈心谈话制度，构建“党建+思想型”堡垒的“助推器”。实施常态化督查。落实月度政工例会、季度考核通报、半年政治思想工作“体检”，构建“党建+思想型”堡垒建设的“加速器”。实施随机化调研。随机抽查党支部、党总支进行的工作调研，构建“党建+思想型”堡垒建设的“调节器”。落实现场化述职。扎实开展基层党组织书记抓党建述职评议，点问题、补短板，构建“党建+思想型”堡垒建设的“催化器”。实施指标化考核。建立指标明晰的思想政治考核清单，并将考核结果纳入党组织及党员绩效考核，构建“党建+思想型”堡垒建设的“衡量器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（3）开展一项建设，强化保障机制，巩固党支部标准化建设。认真分析基层党组织建设面临的新情况、新特点和新问题，结合“精智”西北能化改革发展举措，加强党支部标准化建设，保证党支部活动室的功能齐全。严肃党内组织生活，严格执行“三会一课”、主题党日、民主评议党员、组织生活会等制度。重视党支部书记和党务干部的培训，对党支部书记年度内全部轮训一遍，适时举办党务干部培训班，时刻注重《中国共产党支部工作条例》的学习灌输和应知应会的考核。为“党建+思想型”堡垒创建提供平台，让党员在中心工作、重大任务过程中发挥先锋模范带头作用，构建坚实的红色阵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2.实施“党建+安全型”堡垒，四个维度齐发力，领导公司安全大发展。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（1）从责任维度发力，强化“一体化”领导，构架共担共融责任体系。以明责、履责、述责为路径，加强党建责任和安全责任同谋划、同推动、同考核。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（2）从组织维度发力，实施“三方”融合，强化日常安全教育。实行“两会”融合，组织生活会与安全案例反思会一并召开。“两日融合”，主题党日与安全教育日同步进行。“两课”融合，微党课与安全教育课联合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（3）从人本维度发力，开展“三心”行动，营造安全氛围。“凝心”行动，推动安全文化建设进基层、进车间、进班组。“安心”行动，加强情绪管理，为安全生产提供积极的情绪保障。“暖心”行动，组织“写家书寄平安”、“安全家书”，寄心语、话安全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（4）从实践维度发力，着力“三建”带动，合力建功安全生产。一是党建带团建。发挥青年生力军作用。打造安全创先平台。二是党建带工建。聚焦安全生产难题进行技术攻坚，打造安全创新平台。三是党建带群建。加强共产党员服务队建设，开展安全志愿服务活动，打造安全服务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3.创建“党建+效益型”堡垒，构建三大载体，推动“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精智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”西北能化建设。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（1）充分发挥党员先进示范作用。聚焦提质增效、改革发展与技术创新，积极开展“党员示范岗”创建活动。结合实际，每个党支部都要至少创建集体示范岗和党员个人示范岗各一个，以集体示范和党员岗位创效，促进整体的高质量发展，扛起攻坚克难大旗，充分发挥党组织的战斗堡垒作用和党员的先锋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（2）强化执行力建设。以“高效党建”，促进中心工作的高效运转。公司高效运作，执行力是关键。执行力建设直接关系到公司的兴衰存亡。没有执行力就没有竞争力，就没有发展力。提高执行力，党员干部要身体力行、示范带动，带头遵守公司各项制度规定。严格督办制度，坚决贯彻落实公司重大决策部署，做到令行禁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（3）扎实开展劳动竞赛。全面实施内部市场化考核，按照三条战线（部门、车间和机关）齐竞赛，四个层次（部门、车间、班组和岗位）争一流的竞赛要求。各党总支、党支部要深入开展一些针对性、时效性强的小指标竞赛活动。生产部门以“赛产量，夺第一；赛质量，创优质；赛消耗，降成本；比产量、赛质量；比成本，降消耗。”等为主要内容的劳动竞赛。机关和职能部门要以“比文明办公，赛服务质量；比业务知识，赛管理水平；比综合素质，赛爱岗敬业。”等为主要内容的劳动竞赛活动。在全公司形成轰轰烈烈的“比学赶帮超”的竞赛热潮。以短期竞赛小指标的完成，保证全年大目标的实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  <w:t>（二）党员“双亮”活动方案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1.党员“亮身份”。公司广大党员要通过各种形式把党员身份亮出来，叫响“我是共产党员”的口号，佩戴党员标志上岗。要使亮身份切实贯彻于日常工作的全过程，展示党的先进性，呈现党员的模范带头作用。使广大党员实实在在的感受到党组织的凝聚力和向心力，自觉向党组织靠拢，向党员干部看齐，以此推动工作的进步和“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精智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”西北能化建设的质量不断提升。要紧密联系公司实际和岗位特点，在机关和职能部门开展“党员优质服务岗”竞赛活动，在生产部门开展“赛产量，夺第一；赛质量，创优质；赛消耗，降成本；比产量、赛质量；比成本，降消耗。”竞赛活动。要把亮身份活动与与中心工作深度融合，与加强内部管理和提升执行力相结合，在党员干部职工中掀起爱岗敬业，创新奉献的工作热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2.党员“亮承诺”。公司所有在岗党员都要参加亮承诺活动。承诺内容要根据公司党委党建和阶段性重点工作相结合。根据自身工作实际和岗位特点，准确定位，把握重点。一要针对党员义务进行承诺；二要针对工作目标进行承诺；三要针对岗位职责进行承诺；四要针对自身建设和作风转变进行承诺；五要针对公司重点工作任务进行承诺。承诺要做到明确具体、操作性强、易于考核。各部门要把公司下达的任务目标，特别是效益目标作为重点。把党组织和党员个人争先进位为重点，践行承诺，不断推进“精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智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”西北能化建设，顺利完成十四五开局之年的各项奋斗目标。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3.具体步骤。一是各党总支、党支部具体落实党员“双亮”各项工作。每位党员结合岗位实际，提出承诺内容，填写《党员公开承诺登记表》。二是各党总支、党支部认真审核承诺内容，广泛征求意见，修改完善后，对承诺进行汇总，建立承诺台账。三是各党总支、党支部通过专栏、公开栏等形成对党员承诺进行公开，接受职工及服务对象的监督。四是党员根据承诺事项，制定具体举措。严格将承诺落到实处，及时公开承诺落实情况。五是公司党委结合月度政工例会、季度检查通报制度等，通报承诺完成情况，并进行督促落实。六是各党总支、党支部要于四月底前把全体党员的承诺向职工公开，并将汇总情况报人力资源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三、有关要求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  <w:t>（一）加强领导。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公司成立“三型”堡垒创建和党员“双亮”活动领导小组。由党委书记任组长、纪委书记任副组长、党委委员为成员，领导小组办公室设在人力资源部，负责活动的指导和督查。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  <w:t>（二）加强督导。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按照党委成员督导责任制，抓好对各党总支、党支部的督促检查，明确任务，落实责任，狠抓落实，确保活动扎实有效开展，取得实实在在的成效。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  <w:t>（三）加强宣传。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充分利用各种形式途径，积极发动，及时宣传活动进展情况，宣传活动取得的成效，宣传涌现出来的典型人物、典型事迹，形成有利于活动开展的舆论环境和比学赶帮超的发展氛围。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附件：西北能化公司党员公开承诺书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5120" w:firstLineChars="16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西北能化公司党委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sectPr>
          <w:footerReference r:id="rId4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西北能化公司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综合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 xml:space="preserve">部                    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20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21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年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月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25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日印发</w:t>
      </w:r>
    </w:p>
    <w:p/>
    <w:p/>
    <w:p/>
    <w:p/>
    <w:p/>
    <w:sectPr>
      <w:footerReference r:id="rId5" w:type="default"/>
      <w:pgSz w:w="11906" w:h="16838"/>
      <w:pgMar w:top="1417" w:right="1474" w:bottom="1984" w:left="1587" w:header="851" w:footer="2381" w:gutter="0"/>
      <w:pgNumType w:fmt="numberInDash" w:start="1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8210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8210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1778E"/>
    <w:rsid w:val="59C1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2021-02-25T01:54:00Z</dcterms:created>
  <dc:creator>黑枣儿</dc:creator>
  <cp:lastModifiedBy>黑枣儿</cp:lastModifiedBy>
  <dcterms:modified xsi:type="dcterms:W3CDTF">2021-02-25T02:31:01Z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