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仿宋_GB2312" w:eastAsia="仿宋_GB2312"/>
          <w:szCs w:val="21"/>
          <w:u w:val="none"/>
        </w:rPr>
      </w:pPr>
    </w:p>
    <w:p>
      <w:pPr>
        <w:jc w:val="center"/>
        <w:rPr>
          <w:rFonts w:hint="eastAsia" w:ascii="仿宋_GB2312" w:eastAsia="仿宋_GB2312"/>
          <w:szCs w:val="21"/>
          <w:u w:val="none"/>
        </w:rPr>
      </w:pPr>
    </w:p>
    <w:p>
      <w:pPr>
        <w:jc w:val="center"/>
        <w:rPr>
          <w:rFonts w:hint="eastAsia" w:ascii="仿宋_GB2312" w:eastAsia="仿宋_GB2312"/>
          <w:szCs w:val="21"/>
          <w:u w:val="none"/>
        </w:rPr>
      </w:pPr>
    </w:p>
    <w:p>
      <w:pPr>
        <w:jc w:val="center"/>
        <w:rPr>
          <w:rFonts w:hint="eastAsia" w:ascii="仿宋_GB2312" w:eastAsia="仿宋_GB2312"/>
          <w:szCs w:val="21"/>
          <w:u w:val="none"/>
        </w:rPr>
      </w:pPr>
    </w:p>
    <w:p>
      <w:pPr>
        <w:jc w:val="center"/>
        <w:rPr>
          <w:rFonts w:hint="eastAsia" w:ascii="仿宋_GB2312" w:eastAsia="仿宋_GB2312"/>
          <w:szCs w:val="21"/>
          <w:u w:val="none"/>
        </w:rPr>
      </w:pPr>
    </w:p>
    <w:p>
      <w:pPr>
        <w:spacing w:line="240" w:lineRule="exact"/>
        <w:jc w:val="center"/>
        <w:rPr>
          <w:rFonts w:hint="eastAsia" w:ascii="仿宋_GB2312" w:eastAsia="仿宋_GB2312"/>
          <w:szCs w:val="21"/>
          <w:u w:val="none"/>
        </w:rPr>
      </w:pPr>
    </w:p>
    <w:p>
      <w:pPr>
        <w:rPr>
          <w:rFonts w:hint="eastAsia" w:ascii="仿宋_GB2312" w:eastAsia="仿宋_GB2312"/>
          <w:sz w:val="28"/>
          <w:szCs w:val="28"/>
          <w:u w:val="none"/>
        </w:rPr>
      </w:pPr>
    </w:p>
    <w:p>
      <w:pPr>
        <w:jc w:val="center"/>
        <w:rPr>
          <w:rFonts w:hint="eastAsia" w:ascii="仿宋_GB2312" w:eastAsia="仿宋_GB2312"/>
          <w:szCs w:val="21"/>
          <w:u w:val="none"/>
        </w:rPr>
      </w:pPr>
    </w:p>
    <w:p>
      <w:pPr>
        <w:jc w:val="center"/>
        <w:rPr>
          <w:rFonts w:hint="eastAsia" w:ascii="仿宋_GB2312" w:eastAsia="仿宋_GB2312"/>
          <w:szCs w:val="21"/>
          <w:u w:val="none"/>
        </w:rPr>
      </w:pPr>
    </w:p>
    <w:p>
      <w:pPr>
        <w:jc w:val="center"/>
        <w:rPr>
          <w:rFonts w:hint="eastAsia" w:ascii="仿宋_GB2312" w:eastAsia="仿宋_GB2312"/>
          <w:szCs w:val="21"/>
          <w:u w:val="none"/>
        </w:rPr>
      </w:pPr>
    </w:p>
    <w:p>
      <w:pPr>
        <w:jc w:val="center"/>
        <w:rPr>
          <w:rFonts w:hint="eastAsia" w:ascii="仿宋_GB2312" w:eastAsia="仿宋_GB2312"/>
          <w:szCs w:val="21"/>
          <w:u w:val="none"/>
        </w:rPr>
      </w:pPr>
    </w:p>
    <w:p>
      <w:pPr>
        <w:jc w:val="center"/>
        <w:rPr>
          <w:rFonts w:hint="eastAsia" w:ascii="仿宋_GB2312" w:eastAsia="仿宋_GB2312"/>
          <w:szCs w:val="21"/>
          <w:u w:val="none"/>
        </w:rPr>
      </w:pPr>
    </w:p>
    <w:p>
      <w:pPr>
        <w:jc w:val="center"/>
        <w:rPr>
          <w:rFonts w:hint="eastAsia" w:ascii="仿宋_GB2312" w:eastAsia="仿宋_GB2312"/>
          <w:szCs w:val="21"/>
          <w:u w:val="none"/>
        </w:rPr>
      </w:pPr>
    </w:p>
    <w:p>
      <w:pPr>
        <w:jc w:val="center"/>
        <w:rPr>
          <w:rFonts w:hint="eastAsia" w:ascii="仿宋_GB2312" w:eastAsia="仿宋_GB2312"/>
          <w:szCs w:val="21"/>
          <w:u w:val="none"/>
        </w:rPr>
      </w:pPr>
    </w:p>
    <w:p>
      <w:pPr>
        <w:jc w:val="both"/>
        <w:rPr>
          <w:rFonts w:hint="eastAsia" w:ascii="仿宋_GB2312" w:hAnsi="仿宋" w:eastAsia="仿宋_GB2312" w:cs="仿宋"/>
          <w:sz w:val="32"/>
          <w:szCs w:val="32"/>
        </w:rPr>
      </w:pPr>
    </w:p>
    <w:p>
      <w:pPr>
        <w:ind w:firstLine="320" w:firstLineChars="100"/>
        <w:jc w:val="center"/>
        <w:rPr>
          <w:rFonts w:hint="eastAsia" w:ascii="仿宋_GB2312" w:eastAsia="仿宋_GB2312"/>
          <w:sz w:val="11"/>
          <w:szCs w:val="11"/>
        </w:rPr>
      </w:pPr>
      <w:r>
        <w:rPr>
          <w:rFonts w:hint="eastAsia" w:ascii="仿宋_GB2312" w:hAnsi="仿宋" w:eastAsia="仿宋_GB2312" w:cs="仿宋"/>
          <w:sz w:val="32"/>
          <w:szCs w:val="32"/>
        </w:rPr>
        <w:t>西北能化</w:t>
      </w:r>
      <w:r>
        <w:rPr>
          <w:rFonts w:hint="eastAsia" w:ascii="仿宋_GB2312" w:hAnsi="仿宋" w:eastAsia="仿宋_GB2312" w:cs="仿宋"/>
          <w:sz w:val="32"/>
          <w:szCs w:val="32"/>
          <w:lang w:eastAsia="zh-CN"/>
        </w:rPr>
        <w:t>党发</w:t>
      </w:r>
      <w:r>
        <w:rPr>
          <w:rFonts w:hint="eastAsia" w:ascii="仿宋_GB2312" w:hAnsi="仿宋" w:eastAsia="仿宋_GB2312" w:cs="仿宋"/>
          <w:sz w:val="32"/>
          <w:szCs w:val="32"/>
        </w:rPr>
        <w:t>〔2020〕</w:t>
      </w:r>
      <w:r>
        <w:rPr>
          <w:rFonts w:hint="eastAsia" w:ascii="仿宋_GB2312" w:hAnsi="仿宋" w:eastAsia="仿宋_GB2312" w:cs="仿宋"/>
          <w:sz w:val="32"/>
          <w:szCs w:val="32"/>
          <w:lang w:val="en-US" w:eastAsia="zh-CN"/>
        </w:rPr>
        <w:t xml:space="preserve">12 </w:t>
      </w:r>
      <w:r>
        <w:rPr>
          <w:rFonts w:hint="eastAsia" w:ascii="仿宋_GB2312" w:hAnsi="仿宋" w:eastAsia="仿宋_GB2312" w:cs="仿宋"/>
          <w:sz w:val="32"/>
          <w:szCs w:val="32"/>
        </w:rPr>
        <w:t>号</w:t>
      </w:r>
      <w:r>
        <w:rPr>
          <w:rFonts w:hint="eastAsia" w:ascii="仿宋_GB2312" w:hAnsi="仿宋" w:eastAsia="仿宋_GB2312" w:cs="仿宋"/>
          <w:sz w:val="32"/>
          <w:szCs w:val="32"/>
          <w:lang w:val="en-US" w:eastAsia="zh-CN"/>
        </w:rPr>
        <w:t xml:space="preserve">            </w:t>
      </w:r>
    </w:p>
    <w:p>
      <w:pPr>
        <w:widowControl w:val="0"/>
        <w:wordWrap/>
        <w:adjustRightInd/>
        <w:snapToGrid/>
        <w:spacing w:line="240" w:lineRule="exact"/>
        <w:ind w:left="0" w:leftChars="0" w:right="0"/>
        <w:jc w:val="center"/>
        <w:textAlignment w:val="auto"/>
        <w:outlineLvl w:val="9"/>
        <w:rPr>
          <w:rFonts w:hint="eastAsia" w:ascii="仿宋_GB2312" w:eastAsia="仿宋_GB2312"/>
          <w:sz w:val="11"/>
          <w:szCs w:val="11"/>
        </w:rPr>
      </w:pPr>
    </w:p>
    <w:p>
      <w:pPr>
        <w:widowControl w:val="0"/>
        <w:wordWrap/>
        <w:adjustRightInd/>
        <w:snapToGrid/>
        <w:ind w:left="0" w:leftChars="0" w:right="0"/>
        <w:jc w:val="center"/>
        <w:textAlignment w:val="auto"/>
        <w:outlineLvl w:val="9"/>
        <w:rPr>
          <w:rFonts w:hint="eastAsia" w:ascii="仿宋_GB2312" w:eastAsia="仿宋_GB2312"/>
          <w:color w:val="000000"/>
          <w:sz w:val="10"/>
          <w:szCs w:val="10"/>
        </w:rPr>
      </w:pPr>
    </w:p>
    <w:p>
      <w:pPr>
        <w:widowControl w:val="0"/>
        <w:wordWrap/>
        <w:adjustRightInd/>
        <w:snapToGrid/>
        <w:ind w:left="0" w:leftChars="0" w:right="0"/>
        <w:jc w:val="center"/>
        <w:textAlignment w:val="auto"/>
        <w:outlineLvl w:val="9"/>
        <w:rPr>
          <w:rFonts w:hint="eastAsia" w:ascii="仿宋_GB2312" w:eastAsia="仿宋_GB2312"/>
          <w:color w:val="000000"/>
          <w:sz w:val="10"/>
          <w:szCs w:val="10"/>
        </w:rPr>
      </w:pP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Style w:val="9"/>
          <w:rFonts w:hint="eastAsia" w:ascii="方正小标宋简体" w:hAnsi="方正小标宋简体" w:eastAsia="方正小标宋简体" w:cs="方正小标宋简体"/>
          <w:b w:val="0"/>
          <w:bCs w:val="0"/>
          <w:color w:val="000000"/>
          <w:sz w:val="44"/>
          <w:szCs w:val="44"/>
          <w:lang w:val="en-US" w:eastAsia="zh-CN"/>
        </w:rPr>
      </w:pPr>
      <w:r>
        <w:rPr>
          <w:rStyle w:val="9"/>
          <w:rFonts w:hint="eastAsia" w:ascii="方正小标宋简体" w:hAnsi="方正小标宋简体" w:eastAsia="方正小标宋简体" w:cs="方正小标宋简体"/>
          <w:b w:val="0"/>
          <w:bCs w:val="0"/>
          <w:color w:val="000000"/>
          <w:sz w:val="44"/>
          <w:szCs w:val="44"/>
          <w:lang w:val="en-US" w:eastAsia="zh-CN"/>
        </w:rPr>
        <w:t>西北能化公司党委网络安全工作责任制</w:t>
      </w: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Style w:val="9"/>
          <w:rFonts w:hint="eastAsia" w:ascii="方正小标宋简体" w:hAnsi="方正小标宋简体" w:eastAsia="方正小标宋简体" w:cs="方正小标宋简体"/>
          <w:b w:val="0"/>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为贯彻落实《中央办公厅关于印发&lt;党委（党组）网络安全工作责任制实施办法&gt;的通知》精神，结合本单位实际情况，现制定如下责任制。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一、组织领导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成立西北能化公司党委网络安全工作领导小组，党委书记任组长，党委其他班子成员任副组长，各党（总）支部主要负责人为领导小组成员。领导小组下设网络安全办公室，设备党支部书记兼办公室主任。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000000"/>
          <w:sz w:val="32"/>
          <w:szCs w:val="32"/>
          <w:lang w:val="en-US" w:eastAsia="zh-CN"/>
        </w:rPr>
        <w:sectPr>
          <w:footerReference r:id="rId3" w:type="default"/>
          <w:pgSz w:w="11906" w:h="16838"/>
          <w:pgMar w:top="1417" w:right="1474" w:bottom="1984" w:left="1587" w:header="851" w:footer="2381" w:gutter="0"/>
          <w:pgNumType w:fmt="numberInDash" w:start="2"/>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二、基本要求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按照网络安全工作中“谁主管谁负责”的基本原则，公司党委对网络安全工作负主体责任。党委书记为第一责任人，党委其他班子成员是直接责任人。网络安全领导工作小组负责具体落实党委的工作部署，党委网络安全办公室负责网络安全工作的统筹协调、指导和日常管理工作。各党（总）支部对本部门网络安全工作负主体责任，党组织主要负责人是第一责任人，分管网络安全的领导班子成员是直接责任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黑体" w:hAnsi="黑体" w:eastAsia="黑体" w:cs="黑体"/>
          <w:color w:val="000000"/>
          <w:sz w:val="32"/>
          <w:szCs w:val="32"/>
          <w:lang w:val="en-US" w:eastAsia="zh-CN"/>
        </w:rPr>
        <w:t>三、责任分工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一）认真贯彻落实党中央和上级部门的决策部署，落实习近平总书记关于网络安全工作的重要指示精神和决策部署，贯彻落实网络安全法律法规，明确网络安全工作主要目标、基本要求、工作任务与保护措施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（二）制定和落实网络安全责任制度，把网络安全工作纳入党组织重要议事日程，明确工作机构，加大人力、财力与物力的支持和保障力度。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（三）对公司网络安全工作负指导监管责任，统一组织领导公司网络安全保护和重大安全事件处置工作，研究解决主要问题。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（四）在全公司范围内依法组织开展网络安全检查，处置网络安全事件，并及时将相关情况通报上级主管部门。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（五）在全公司范围内组织开展网络安全宣传教育活动，采取多种方式培养网络安全人才，支持网络安全工作的有效开展。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六）各党（总）支部应严格按照“谁主管谁负责，谁运维谁负责，谁使用谁负责”的原则，组织部署网络安全工作。公司网络安全办公室对网络安全负指导监督责任，在开展网络安全检查、处置网络安全事件时，应积极配合网信和公安部门开展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（七）各党（总）支部应定期依法在本部门内部开展网络安全检查，及时处置网络安全事件，并将处置结果上报网络安全领导小组。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（八）各党（总）支部应当加强和规范本部门网络安全信息汇集、分析和研判工作；及时向网络安全工作领导小组报告网络安全信息和网络安全重大事项，统筹协调开展网络安全检查。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黑体" w:hAnsi="黑体" w:eastAsia="黑体" w:cs="黑体"/>
          <w:color w:val="000000"/>
          <w:sz w:val="32"/>
          <w:szCs w:val="32"/>
          <w:lang w:val="en-US" w:eastAsia="zh-CN"/>
        </w:rPr>
        <w:t>四、保障措施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（一）牵头单位与各责任部门要把贯彻本方案作为一项严肃的政治任务，严格执行责任分工，明确责任部门与责任人，采取切实 可行的方式方法，组织好各配合单位全面完成相关任务。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（二）各党（总）支部要认真依据本方案开展检查，确保各项任务落实到位。对出现应当问责的失职失责情形，依据《中国共产党问责条例》及相关法律、法规和规章制度予以问责。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西北能化公司党委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2020年7月5日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widowControl w:val="0"/>
        <w:pBdr>
          <w:top w:val="single" w:color="auto" w:sz="6" w:space="1"/>
          <w:bottom w:val="single" w:color="auto" w:sz="6" w:space="1"/>
        </w:pBdr>
        <w:wordWrap/>
        <w:adjustRightInd/>
        <w:snapToGrid/>
        <w:spacing w:line="560" w:lineRule="exact"/>
        <w:ind w:right="0"/>
        <w:jc w:val="both"/>
        <w:textAlignment w:val="auto"/>
        <w:outlineLvl w:val="9"/>
        <w:rPr>
          <w:rFonts w:hint="eastAsia" w:ascii="仿宋_GB2312" w:eastAsia="仿宋_GB2312"/>
          <w:color w:val="000000"/>
          <w:sz w:val="32"/>
          <w:szCs w:val="32"/>
          <w:lang w:val="en-US" w:eastAsia="zh-CN"/>
        </w:rPr>
        <w:sectPr>
          <w:footerReference r:id="rId4" w:type="default"/>
          <w:pgSz w:w="11906" w:h="16838"/>
          <w:pgMar w:top="1417" w:right="1474" w:bottom="1984" w:left="1587" w:header="851" w:footer="2381" w:gutter="0"/>
          <w:pgNumType w:fmt="numberInDash" w:start="2"/>
          <w:cols w:space="720" w:num="1"/>
          <w:rtlGutter w:val="0"/>
          <w:docGrid w:type="lines" w:linePitch="312" w:charSpace="0"/>
        </w:sectPr>
      </w:pPr>
      <w:r>
        <w:rPr>
          <w:rFonts w:hint="eastAsia" w:ascii="仿宋_GB2312" w:eastAsia="仿宋_GB2312"/>
          <w:sz w:val="30"/>
          <w:szCs w:val="30"/>
          <w:lang w:val="en-US" w:eastAsia="zh-CN"/>
        </w:rPr>
        <w:t xml:space="preserve"> </w:t>
      </w:r>
      <w:r>
        <w:rPr>
          <w:rFonts w:hint="eastAsia" w:ascii="仿宋_GB2312" w:eastAsia="仿宋_GB2312"/>
          <w:sz w:val="30"/>
          <w:szCs w:val="30"/>
        </w:rPr>
        <w:t>西北能化公司</w:t>
      </w:r>
      <w:r>
        <w:rPr>
          <w:rFonts w:hint="eastAsia" w:ascii="仿宋_GB2312" w:eastAsia="仿宋_GB2312"/>
          <w:sz w:val="30"/>
          <w:szCs w:val="30"/>
          <w:lang w:eastAsia="zh-CN"/>
        </w:rPr>
        <w:t>党群</w:t>
      </w:r>
      <w:r>
        <w:rPr>
          <w:rFonts w:hint="eastAsia" w:ascii="仿宋_GB2312" w:eastAsia="仿宋_GB2312"/>
          <w:sz w:val="30"/>
          <w:szCs w:val="30"/>
        </w:rPr>
        <w:t>部</w:t>
      </w:r>
      <w:r>
        <w:rPr>
          <w:rFonts w:ascii="仿宋_GB2312" w:eastAsia="仿宋_GB2312"/>
          <w:sz w:val="30"/>
          <w:szCs w:val="30"/>
        </w:rPr>
        <w:t xml:space="preserve">             </w:t>
      </w: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w:t>
      </w:r>
      <w:bookmarkStart w:id="0" w:name="_GoBack"/>
      <w:bookmarkEnd w:id="0"/>
      <w:r>
        <w:rPr>
          <w:rFonts w:ascii="仿宋_GB2312" w:eastAsia="仿宋_GB2312"/>
          <w:sz w:val="30"/>
          <w:szCs w:val="30"/>
        </w:rPr>
        <w:t>20</w:t>
      </w:r>
      <w:r>
        <w:rPr>
          <w:rFonts w:hint="eastAsia" w:ascii="仿宋_GB2312" w:eastAsia="仿宋_GB2312"/>
          <w:sz w:val="30"/>
          <w:szCs w:val="30"/>
          <w:lang w:val="en-US" w:eastAsia="zh-CN"/>
        </w:rPr>
        <w:t>20</w:t>
      </w:r>
      <w:r>
        <w:rPr>
          <w:rFonts w:hint="eastAsia" w:ascii="仿宋_GB2312" w:eastAsia="仿宋_GB2312"/>
          <w:sz w:val="30"/>
          <w:szCs w:val="30"/>
        </w:rPr>
        <w:t>年</w:t>
      </w:r>
      <w:r>
        <w:rPr>
          <w:rFonts w:hint="eastAsia" w:ascii="仿宋_GB2312" w:eastAsia="仿宋_GB2312"/>
          <w:sz w:val="30"/>
          <w:szCs w:val="30"/>
          <w:lang w:val="en-US" w:eastAsia="zh-CN"/>
        </w:rPr>
        <w:t>7</w:t>
      </w:r>
      <w:r>
        <w:rPr>
          <w:rFonts w:hint="eastAsia" w:ascii="仿宋_GB2312" w:eastAsia="仿宋_GB2312"/>
          <w:sz w:val="30"/>
          <w:szCs w:val="30"/>
        </w:rPr>
        <w:t>月</w:t>
      </w:r>
      <w:r>
        <w:rPr>
          <w:rFonts w:hint="eastAsia" w:ascii="仿宋_GB2312" w:eastAsia="仿宋_GB2312"/>
          <w:sz w:val="30"/>
          <w:szCs w:val="30"/>
          <w:lang w:val="en-US" w:eastAsia="zh-CN"/>
        </w:rPr>
        <w:t>5日印发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sectPr>
          <w:headerReference r:id="rId5" w:type="default"/>
          <w:footerReference r:id="rId6" w:type="default"/>
          <w:pgSz w:w="11906" w:h="16838"/>
          <w:pgMar w:top="1417" w:right="1474" w:bottom="1984" w:left="1587" w:header="851" w:footer="2381" w:gutter="0"/>
          <w:pgNumType w:fmt="numberInDash" w:start="2"/>
          <w:cols w:space="720" w:num="1"/>
          <w:rtlGutter w:val="0"/>
          <w:docGrid w:type="lines" w:linePitch="312" w:charSpace="0"/>
        </w:sectPr>
      </w:pPr>
    </w:p>
    <w:p>
      <w:pPr>
        <w:jc w:val="both"/>
        <w:rPr>
          <w:rFonts w:hint="eastAsia" w:ascii="黑体" w:eastAsia="黑体"/>
          <w:sz w:val="36"/>
          <w:szCs w:val="36"/>
        </w:rPr>
      </w:pPr>
    </w:p>
    <w:p>
      <w:pPr>
        <w:rPr>
          <w:rFonts w:hint="eastAsia"/>
        </w:rPr>
      </w:pPr>
    </w:p>
    <w:p>
      <w:pPr>
        <w:tabs>
          <w:tab w:val="left" w:pos="3645"/>
        </w:tabs>
        <w:spacing w:line="520" w:lineRule="exact"/>
        <w:rPr>
          <w:rFonts w:hint="eastAsia" w:ascii="仿宋" w:hAnsi="仿宋" w:eastAsia="仿宋"/>
          <w:sz w:val="32"/>
          <w:szCs w:val="32"/>
        </w:rPr>
      </w:pPr>
    </w:p>
    <w:p>
      <w:pPr>
        <w:tabs>
          <w:tab w:val="left" w:pos="3645"/>
        </w:tabs>
        <w:spacing w:line="520" w:lineRule="exact"/>
        <w:rPr>
          <w:rFonts w:hint="eastAsia" w:ascii="仿宋" w:hAnsi="仿宋" w:eastAsia="仿宋"/>
          <w:sz w:val="32"/>
          <w:szCs w:val="32"/>
        </w:rPr>
      </w:pPr>
    </w:p>
    <w:p>
      <w:pPr>
        <w:tabs>
          <w:tab w:val="left" w:pos="3645"/>
        </w:tabs>
        <w:spacing w:line="520" w:lineRule="exact"/>
        <w:rPr>
          <w:rFonts w:hint="eastAsia" w:ascii="仿宋" w:hAnsi="仿宋" w:eastAsia="仿宋"/>
          <w:sz w:val="32"/>
          <w:szCs w:val="32"/>
        </w:rPr>
      </w:pPr>
    </w:p>
    <w:p>
      <w:pPr>
        <w:tabs>
          <w:tab w:val="left" w:pos="3645"/>
        </w:tabs>
        <w:spacing w:line="520" w:lineRule="exact"/>
        <w:rPr>
          <w:rFonts w:hint="eastAsia" w:ascii="仿宋" w:hAnsi="仿宋" w:eastAsia="仿宋"/>
          <w:sz w:val="32"/>
          <w:szCs w:val="32"/>
        </w:rPr>
      </w:pPr>
    </w:p>
    <w:p>
      <w:pPr>
        <w:tabs>
          <w:tab w:val="left" w:pos="3645"/>
        </w:tabs>
        <w:spacing w:line="520" w:lineRule="exact"/>
        <w:rPr>
          <w:rFonts w:hint="eastAsia" w:ascii="仿宋" w:hAnsi="仿宋" w:eastAsia="仿宋"/>
          <w:sz w:val="32"/>
          <w:szCs w:val="32"/>
        </w:rPr>
      </w:pPr>
    </w:p>
    <w:p>
      <w:pPr>
        <w:tabs>
          <w:tab w:val="left" w:pos="3645"/>
        </w:tabs>
        <w:spacing w:line="520" w:lineRule="exact"/>
        <w:rPr>
          <w:rFonts w:hint="eastAsia" w:ascii="仿宋" w:hAnsi="仿宋" w:eastAsia="仿宋"/>
          <w:sz w:val="32"/>
          <w:szCs w:val="32"/>
        </w:rPr>
      </w:pPr>
    </w:p>
    <w:p>
      <w:pPr>
        <w:spacing w:line="560" w:lineRule="exact"/>
        <w:jc w:val="both"/>
        <w:rPr>
          <w:rFonts w:hint="eastAsia" w:ascii="仿宋_GB2312" w:eastAsia="仿宋_GB2312"/>
          <w:sz w:val="28"/>
          <w:szCs w:val="28"/>
        </w:rPr>
      </w:pPr>
    </w:p>
    <w:p/>
    <w:p/>
    <w:p/>
    <w:p/>
    <w:sectPr>
      <w:headerReference r:id="rId7" w:type="default"/>
      <w:footerReference r:id="rId8" w:type="default"/>
      <w:pgSz w:w="11906" w:h="16838"/>
      <w:pgMar w:top="1417" w:right="1474" w:bottom="1984" w:left="1587" w:header="851" w:footer="992" w:gutter="0"/>
      <w:pgNumType w:fmt="numberInDash" w:start="3"/>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clear" w:pos="4153"/>
      </w:tabs>
    </w:pPr>
    <w:r>
      <w:rPr>
        <w:rFonts w:hint="eastAsia"/>
        <w:lang w:eastAsia="zh-CN"/>
      </w:rPr>
      <w:tab/>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clear" w:pos="4153"/>
      </w:tabs>
    </w:pPr>
    <w:r>
      <w:rPr>
        <w:sz w:val="18"/>
      </w:rPr>
      <mc:AlternateContent>
        <mc:Choice Requires="wps">
          <w:drawing>
            <wp:anchor distT="0" distB="0" distL="114300" distR="114300" simplePos="0" relativeHeight="251788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88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eastAsia"/>
        <w:lang w:eastAsia="zh-CN"/>
      </w:rPr>
      <w:tab/>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clear" w:pos="4153"/>
      </w:tabs>
    </w:pPr>
    <w:r>
      <w:rPr>
        <w:rFonts w:hint="eastAsia"/>
        <w:lang w:eastAsia="zh-CN"/>
      </w:rPr>
      <w:tab/>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clear" w:pos="4153"/>
      </w:tabs>
    </w:pPr>
    <w:r>
      <w:rPr>
        <w:rFonts w:hint="eastAsia"/>
        <w:lang w:eastAsia="zh-CN"/>
      </w:rPr>
      <w:tab/>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B50B5B"/>
    <w:rsid w:val="233A7941"/>
    <w:rsid w:val="33593D1C"/>
    <w:rsid w:val="5E457622"/>
    <w:rsid w:val="74B50B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Times New Roman" w:hAnsi="Times New Roman" w:eastAsia="黑体" w:cs="Times New Roman"/>
      <w:b/>
      <w:kern w:val="44"/>
      <w:sz w:val="32"/>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楷体_GB2312" w:cs="黑体"/>
      <w:b/>
      <w:sz w:val="32"/>
    </w:rPr>
  </w:style>
  <w:style w:type="character" w:default="1" w:styleId="7">
    <w:name w:val="Default Paragraph Font"/>
    <w:link w:val="8"/>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 Char Char Char Char"/>
    <w:basedOn w:val="1"/>
    <w:link w:val="7"/>
    <w:qFormat/>
    <w:uiPriority w:val="0"/>
  </w:style>
  <w:style w:type="character" w:styleId="9">
    <w:name w:val="Strong"/>
    <w:basedOn w:val="7"/>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2020-07-30T09:19:00Z</dcterms:created>
  <dc:creator>黑枣儿</dc:creator>
  <cp:lastModifiedBy>黑枣儿</cp:lastModifiedBy>
  <dcterms:modified xsi:type="dcterms:W3CDTF">2020-07-30T09:36:54Z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