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关于征求2020年政策意见建议的通知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各单位、各部门：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根据集团公司的安排部署，现就征求2020年政策意见建议有关事宜，通知如下。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一、征求内容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（一）集团公司经营2号、考核3号、精细化4号文件。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1.2019年政策运行中存在的问题和不足。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2.对2020年政策的意见建议。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一是经营2号文件。结合部门及单位实际，对集团公司2020年各个业务板块、各项管理的具体工作思路、目标指标、关键举措、责任分解的意见建议以及运行中存在问题。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二是考核3号文件。结合本单位、本部门实际，从单位和人员（年薪制人员）两个层面，分别提出应该考核哪些指标、怎么考核、考核指标权重及奖罚兑现标准等意见建议。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三是精细化4号文件。对20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20年精细化工作重点、考核政策、考核标准的意见建议。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4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（二）2020年其他类文件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各部门、承担管理职能的经营单位，结合承担起草职责，对照集团公司2019年文件体系，分别提出2020年度意见建议和基本制度类文件目录的修编意见建议，并明确具体文件名称、文件核心内容和具体完成时间。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二、相关要求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（一）各单位、各部门要认真组织开展专业调研和内部研讨，广泛征求意见。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（二）要收集汇总、分类梳理各方面意见建议。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（三）各单位、各部门意见建议，须经单位主要领导、部门主要负责人签字，签字扫描件及电子版，请于10月21日（星期一）下午下班前，反馈至集团公司经管部甘晓杰，电话：0557-3981922，邮箱：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instrText xml:space="preserve"> HYPERLINK "mailto:398186352@qq.com。"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398186352@qq.com。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160" w:firstLineChars="13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2019年10月14日</w:t>
      </w: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738D"/>
    <w:rsid w:val="33593D1C"/>
    <w:rsid w:val="447C2AC2"/>
    <w:rsid w:val="6CFB7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2019-10-14T07:22:00Z</dcterms:created>
  <dc:creator>黑枣儿</dc:creator>
  <cp:lastModifiedBy>烟花陨落ベ半城烟沙</cp:lastModifiedBy>
  <dcterms:modified xsi:type="dcterms:W3CDTF">2019-10-16T08:29:14Z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